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bookmarkStart w:id="0" w:name="_GoBack"/>
      <w:bookmarkEnd w:id="0"/>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100AB9">
      <w:pPr>
        <w:widowControl w:val="0"/>
        <w:adjustRightInd/>
        <w:snapToGrid/>
        <w:spacing w:after="0" w:line="560" w:lineRule="exact"/>
        <w:jc w:val="center"/>
        <w:rPr>
          <w:rFonts w:ascii="方正小标宋简体" w:eastAsia="方正小标宋简体" w:hAnsi="宋体" w:cs="Tahoma"/>
          <w:color w:val="000000"/>
          <w:sz w:val="48"/>
          <w:szCs w:val="48"/>
        </w:rPr>
      </w:pPr>
      <w:r>
        <w:rPr>
          <w:rFonts w:ascii="方正小标宋简体" w:eastAsia="方正小标宋简体" w:hAnsi="宋体" w:cs="Tahoma" w:hint="eastAsia"/>
          <w:color w:val="000000"/>
          <w:sz w:val="48"/>
          <w:szCs w:val="48"/>
        </w:rPr>
        <w:t>内蒙古经贸学校20</w:t>
      </w:r>
      <w:r w:rsidR="00E766A8">
        <w:rPr>
          <w:rFonts w:ascii="方正小标宋简体" w:eastAsia="方正小标宋简体" w:hAnsi="宋体" w:cs="Tahoma" w:hint="eastAsia"/>
          <w:color w:val="000000"/>
          <w:sz w:val="48"/>
          <w:szCs w:val="48"/>
        </w:rPr>
        <w:t>20</w:t>
      </w:r>
      <w:r>
        <w:rPr>
          <w:rFonts w:ascii="方正小标宋简体" w:eastAsia="方正小标宋简体" w:hAnsi="宋体" w:cs="Tahoma" w:hint="eastAsia"/>
          <w:color w:val="000000"/>
          <w:sz w:val="48"/>
          <w:szCs w:val="48"/>
        </w:rPr>
        <w:t>年度教育质量报告</w:t>
      </w: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100AB9">
      <w:pPr>
        <w:widowControl w:val="0"/>
        <w:adjustRightInd/>
        <w:snapToGrid/>
        <w:spacing w:after="0" w:line="560" w:lineRule="exact"/>
        <w:jc w:val="center"/>
        <w:rPr>
          <w:rFonts w:ascii="方正小标宋简体" w:eastAsia="方正小标宋简体" w:hAnsi="宋体" w:cs="Tahoma"/>
          <w:color w:val="000000"/>
          <w:sz w:val="36"/>
          <w:szCs w:val="36"/>
        </w:rPr>
      </w:pPr>
      <w:r>
        <w:rPr>
          <w:rFonts w:ascii="方正小标宋简体" w:eastAsia="方正小标宋简体" w:hAnsi="宋体" w:cs="Tahoma" w:hint="eastAsia"/>
          <w:color w:val="000000"/>
          <w:sz w:val="36"/>
          <w:szCs w:val="36"/>
        </w:rPr>
        <w:t>内蒙古经贸学校</w:t>
      </w:r>
    </w:p>
    <w:p w:rsidR="00EE23CF" w:rsidRDefault="00100AB9">
      <w:pPr>
        <w:widowControl w:val="0"/>
        <w:adjustRightInd/>
        <w:snapToGrid/>
        <w:spacing w:after="0" w:line="560" w:lineRule="exact"/>
        <w:jc w:val="center"/>
        <w:rPr>
          <w:rFonts w:ascii="方正小标宋简体" w:eastAsia="方正小标宋简体" w:hAnsi="宋体" w:cs="Tahoma"/>
          <w:color w:val="000000"/>
          <w:sz w:val="36"/>
          <w:szCs w:val="36"/>
        </w:rPr>
      </w:pPr>
      <w:r>
        <w:rPr>
          <w:rFonts w:ascii="方正小标宋简体" w:eastAsia="方正小标宋简体" w:hAnsi="宋体" w:cs="Tahoma" w:hint="eastAsia"/>
          <w:color w:val="000000"/>
          <w:sz w:val="36"/>
          <w:szCs w:val="36"/>
        </w:rPr>
        <w:t>202</w:t>
      </w:r>
      <w:r w:rsidR="00817A0E">
        <w:rPr>
          <w:rFonts w:ascii="方正小标宋简体" w:eastAsia="方正小标宋简体" w:hAnsi="宋体" w:cs="Tahoma" w:hint="eastAsia"/>
          <w:color w:val="000000"/>
          <w:sz w:val="36"/>
          <w:szCs w:val="36"/>
        </w:rPr>
        <w:t>1</w:t>
      </w:r>
      <w:r>
        <w:rPr>
          <w:rFonts w:ascii="方正小标宋简体" w:eastAsia="方正小标宋简体" w:hAnsi="宋体" w:cs="Tahoma" w:hint="eastAsia"/>
          <w:color w:val="000000"/>
          <w:sz w:val="36"/>
          <w:szCs w:val="36"/>
        </w:rPr>
        <w:t>年3月</w:t>
      </w: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jc w:val="center"/>
        <w:rPr>
          <w:rFonts w:ascii="方正小标宋简体" w:eastAsia="方正小标宋简体" w:hAnsi="宋体"/>
          <w:sz w:val="36"/>
          <w:szCs w:val="36"/>
        </w:rPr>
        <w:sectPr w:rsidR="00EE23CF">
          <w:headerReference w:type="even" r:id="rId9"/>
          <w:headerReference w:type="default" r:id="rId10"/>
          <w:footerReference w:type="even" r:id="rId11"/>
          <w:footerReference w:type="default" r:id="rId12"/>
          <w:headerReference w:type="first" r:id="rId13"/>
          <w:footerReference w:type="first" r:id="rId14"/>
          <w:pgSz w:w="11906" w:h="16838"/>
          <w:pgMar w:top="1701" w:right="1417" w:bottom="1417" w:left="1701" w:header="851" w:footer="992" w:gutter="0"/>
          <w:pgNumType w:fmt="numberInDash" w:start="1"/>
          <w:cols w:space="0"/>
          <w:docGrid w:type="lines" w:linePitch="312"/>
        </w:sectPr>
      </w:pPr>
    </w:p>
    <w:bookmarkStart w:id="1" w:name="_Toc4975_WPSOffice_Type3" w:displacedByCustomXml="next"/>
    <w:sdt>
      <w:sdtPr>
        <w:rPr>
          <w:rFonts w:ascii="黑体" w:eastAsia="黑体" w:hAnsi="黑体" w:cs="黑体" w:hint="eastAsia"/>
          <w:color w:val="000000"/>
          <w:sz w:val="36"/>
          <w:szCs w:val="36"/>
        </w:rPr>
        <w:id w:val="147477655"/>
        <w:docPartObj>
          <w:docPartGallery w:val="Table of Contents"/>
          <w:docPartUnique/>
        </w:docPartObj>
      </w:sdtPr>
      <w:sdtEndPr>
        <w:rPr>
          <w:sz w:val="20"/>
          <w:szCs w:val="20"/>
        </w:rPr>
      </w:sdtEndPr>
      <w:sdtContent>
        <w:p w:rsidR="00EE23CF" w:rsidRDefault="00100AB9" w:rsidP="00502A44">
          <w:pPr>
            <w:widowControl w:val="0"/>
            <w:adjustRightInd/>
            <w:snapToGrid/>
            <w:spacing w:line="420" w:lineRule="exact"/>
            <w:jc w:val="center"/>
            <w:rPr>
              <w:rFonts w:ascii="黑体" w:eastAsia="黑体" w:hAnsi="黑体" w:cs="黑体"/>
              <w:color w:val="000000"/>
              <w:sz w:val="36"/>
              <w:szCs w:val="36"/>
            </w:rPr>
          </w:pPr>
          <w:r>
            <w:rPr>
              <w:rFonts w:ascii="黑体" w:eastAsia="黑体" w:hAnsi="黑体" w:cs="黑体" w:hint="eastAsia"/>
              <w:color w:val="000000"/>
              <w:sz w:val="36"/>
              <w:szCs w:val="36"/>
            </w:rPr>
            <w:t>目录</w:t>
          </w:r>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4975_WPSOffice_Level1" w:history="1">
            <w:r w:rsidR="00100AB9">
              <w:rPr>
                <w:rFonts w:ascii="黑体" w:eastAsia="黑体" w:hAnsi="黑体" w:cs="黑体" w:hint="eastAsia"/>
                <w:color w:val="000000"/>
                <w:sz w:val="24"/>
                <w:szCs w:val="24"/>
              </w:rPr>
              <w:t>1.学校情况</w:t>
            </w:r>
            <w:r w:rsidR="00100AB9">
              <w:rPr>
                <w:rFonts w:ascii="黑体" w:eastAsia="黑体" w:hAnsi="黑体" w:cs="黑体" w:hint="eastAsia"/>
                <w:color w:val="000000"/>
                <w:sz w:val="24"/>
                <w:szCs w:val="24"/>
              </w:rPr>
              <w:tab/>
            </w:r>
            <w:bookmarkStart w:id="2" w:name="_Toc4975_WPSOffice_Level1Page"/>
            <w:r w:rsidR="00100AB9">
              <w:rPr>
                <w:rFonts w:ascii="黑体" w:eastAsia="黑体" w:hAnsi="黑体" w:cs="黑体" w:hint="eastAsia"/>
                <w:color w:val="000000"/>
                <w:sz w:val="24"/>
                <w:szCs w:val="24"/>
              </w:rPr>
              <w:t>1</w:t>
            </w:r>
            <w:bookmarkEnd w:id="2"/>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4975_WPSOffice_Level2" w:history="1">
            <w:r w:rsidR="00100AB9">
              <w:rPr>
                <w:rFonts w:ascii="宋体" w:eastAsia="宋体" w:hAnsi="宋体" w:cs="宋体" w:hint="eastAsia"/>
                <w:color w:val="000000"/>
                <w:sz w:val="24"/>
                <w:szCs w:val="24"/>
              </w:rPr>
              <w:t>1.1学校概况</w:t>
            </w:r>
            <w:r w:rsidR="00100AB9">
              <w:rPr>
                <w:rFonts w:ascii="宋体" w:eastAsia="宋体" w:hAnsi="宋体" w:cs="宋体" w:hint="eastAsia"/>
                <w:color w:val="000000"/>
                <w:sz w:val="24"/>
                <w:szCs w:val="24"/>
              </w:rPr>
              <w:tab/>
            </w:r>
            <w:bookmarkStart w:id="3" w:name="_Toc4975_WPSOffice_Level2Page"/>
            <w:r w:rsidR="00100AB9">
              <w:rPr>
                <w:rFonts w:ascii="宋体" w:eastAsia="宋体" w:hAnsi="宋体" w:cs="宋体" w:hint="eastAsia"/>
                <w:color w:val="000000"/>
                <w:sz w:val="24"/>
                <w:szCs w:val="24"/>
              </w:rPr>
              <w:t>1</w:t>
            </w:r>
            <w:bookmarkEnd w:id="3"/>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4975_WPSOffice_Level3" w:history="1">
            <w:r w:rsidR="00100AB9">
              <w:rPr>
                <w:rFonts w:ascii="宋体" w:eastAsia="宋体" w:hAnsi="宋体" w:cs="宋体" w:hint="eastAsia"/>
                <w:color w:val="000000"/>
                <w:sz w:val="24"/>
                <w:szCs w:val="24"/>
              </w:rPr>
              <w:t>1.1.1名称与性质</w:t>
            </w:r>
            <w:r w:rsidR="00100AB9">
              <w:rPr>
                <w:rFonts w:ascii="宋体" w:eastAsia="宋体" w:hAnsi="宋体" w:cs="宋体" w:hint="eastAsia"/>
                <w:color w:val="000000"/>
                <w:sz w:val="24"/>
                <w:szCs w:val="24"/>
              </w:rPr>
              <w:tab/>
            </w:r>
            <w:bookmarkStart w:id="4" w:name="_Toc4975_WPSOffice_Level3Page"/>
            <w:r w:rsidR="00100AB9">
              <w:rPr>
                <w:rFonts w:ascii="宋体" w:eastAsia="宋体" w:hAnsi="宋体" w:cs="宋体" w:hint="eastAsia"/>
                <w:color w:val="000000"/>
                <w:sz w:val="24"/>
                <w:szCs w:val="24"/>
              </w:rPr>
              <w:t>1</w:t>
            </w:r>
            <w:bookmarkEnd w:id="4"/>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2439_WPSOffice_Level3" w:history="1">
            <w:r w:rsidR="00100AB9">
              <w:rPr>
                <w:rFonts w:ascii="宋体" w:eastAsia="宋体" w:hAnsi="宋体" w:cs="宋体" w:hint="eastAsia"/>
                <w:color w:val="000000"/>
                <w:sz w:val="24"/>
                <w:szCs w:val="24"/>
              </w:rPr>
              <w:t>1.1.2校园面积与资产</w:t>
            </w:r>
            <w:r w:rsidR="00100AB9">
              <w:rPr>
                <w:rFonts w:ascii="宋体" w:eastAsia="宋体" w:hAnsi="宋体" w:cs="宋体" w:hint="eastAsia"/>
                <w:color w:val="000000"/>
                <w:sz w:val="24"/>
                <w:szCs w:val="24"/>
              </w:rPr>
              <w:tab/>
            </w:r>
            <w:bookmarkStart w:id="5" w:name="_Toc2439_WPSOffice_Level3Page"/>
            <w:r w:rsidR="00100AB9">
              <w:rPr>
                <w:rFonts w:ascii="宋体" w:eastAsia="宋体" w:hAnsi="宋体" w:cs="宋体" w:hint="eastAsia"/>
                <w:color w:val="000000"/>
                <w:sz w:val="24"/>
                <w:szCs w:val="24"/>
              </w:rPr>
              <w:t>1</w:t>
            </w:r>
            <w:bookmarkEnd w:id="5"/>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439_WPSOffice_Level2" w:history="1">
            <w:r w:rsidR="00100AB9">
              <w:rPr>
                <w:rFonts w:ascii="宋体" w:eastAsia="宋体" w:hAnsi="宋体" w:cs="宋体" w:hint="eastAsia"/>
                <w:color w:val="000000"/>
                <w:sz w:val="24"/>
                <w:szCs w:val="24"/>
              </w:rPr>
              <w:t>1.2学生情况</w:t>
            </w:r>
            <w:r w:rsidR="00100AB9">
              <w:rPr>
                <w:rFonts w:ascii="宋体" w:eastAsia="宋体" w:hAnsi="宋体" w:cs="宋体" w:hint="eastAsia"/>
                <w:color w:val="000000"/>
                <w:sz w:val="24"/>
                <w:szCs w:val="24"/>
              </w:rPr>
              <w:tab/>
            </w:r>
            <w:bookmarkStart w:id="6" w:name="_Toc2439_WPSOffice_Level2Page"/>
            <w:r w:rsidR="00100AB9">
              <w:rPr>
                <w:rFonts w:ascii="宋体" w:eastAsia="宋体" w:hAnsi="宋体" w:cs="宋体" w:hint="eastAsia"/>
                <w:color w:val="000000"/>
                <w:sz w:val="24"/>
                <w:szCs w:val="24"/>
              </w:rPr>
              <w:t>1</w:t>
            </w:r>
            <w:bookmarkEnd w:id="6"/>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043_WPSOffice_Level2" w:history="1">
            <w:r w:rsidR="00100AB9">
              <w:rPr>
                <w:rFonts w:ascii="宋体" w:eastAsia="宋体" w:hAnsi="宋体" w:cs="宋体" w:hint="eastAsia"/>
                <w:color w:val="000000"/>
                <w:sz w:val="24"/>
                <w:szCs w:val="24"/>
              </w:rPr>
              <w:t>1.3教师队伍</w:t>
            </w:r>
            <w:r w:rsidR="00100AB9">
              <w:rPr>
                <w:rFonts w:ascii="宋体" w:eastAsia="宋体" w:hAnsi="宋体" w:cs="宋体" w:hint="eastAsia"/>
                <w:color w:val="000000"/>
                <w:sz w:val="24"/>
                <w:szCs w:val="24"/>
              </w:rPr>
              <w:tab/>
            </w:r>
            <w:bookmarkStart w:id="7" w:name="_Toc3043_WPSOffice_Level2Page"/>
            <w:r w:rsidR="00100AB9">
              <w:rPr>
                <w:rFonts w:ascii="宋体" w:eastAsia="宋体" w:hAnsi="宋体" w:cs="宋体" w:hint="eastAsia"/>
                <w:color w:val="000000"/>
                <w:sz w:val="24"/>
                <w:szCs w:val="24"/>
              </w:rPr>
              <w:t>2</w:t>
            </w:r>
            <w:bookmarkEnd w:id="7"/>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1607_WPSOffice_Level2" w:history="1">
            <w:r w:rsidR="00100AB9">
              <w:rPr>
                <w:rFonts w:ascii="宋体" w:eastAsia="宋体" w:hAnsi="宋体" w:cs="宋体" w:hint="eastAsia"/>
                <w:color w:val="000000"/>
                <w:sz w:val="24"/>
                <w:szCs w:val="24"/>
              </w:rPr>
              <w:t>1.4设施设备</w:t>
            </w:r>
            <w:r w:rsidR="00100AB9">
              <w:rPr>
                <w:rFonts w:ascii="宋体" w:eastAsia="宋体" w:hAnsi="宋体" w:cs="宋体" w:hint="eastAsia"/>
                <w:color w:val="000000"/>
                <w:sz w:val="24"/>
                <w:szCs w:val="24"/>
              </w:rPr>
              <w:tab/>
            </w:r>
            <w:bookmarkStart w:id="8" w:name="_Toc11607_WPSOffice_Level2Page"/>
            <w:r w:rsidR="00100AB9">
              <w:rPr>
                <w:rFonts w:ascii="宋体" w:eastAsia="宋体" w:hAnsi="宋体" w:cs="宋体" w:hint="eastAsia"/>
                <w:color w:val="000000"/>
                <w:sz w:val="24"/>
                <w:szCs w:val="24"/>
              </w:rPr>
              <w:t>2</w:t>
            </w:r>
            <w:bookmarkEnd w:id="8"/>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092_WPSOffice_Level2" w:history="1">
            <w:r w:rsidR="00100AB9">
              <w:rPr>
                <w:rFonts w:ascii="宋体" w:eastAsia="宋体" w:hAnsi="宋体" w:cs="宋体" w:hint="eastAsia"/>
                <w:color w:val="000000"/>
                <w:sz w:val="24"/>
                <w:szCs w:val="24"/>
              </w:rPr>
              <w:t>1.5信息化建设</w:t>
            </w:r>
            <w:r w:rsidR="00100AB9">
              <w:rPr>
                <w:rFonts w:ascii="宋体" w:eastAsia="宋体" w:hAnsi="宋体" w:cs="宋体" w:hint="eastAsia"/>
                <w:color w:val="000000"/>
                <w:sz w:val="24"/>
                <w:szCs w:val="24"/>
              </w:rPr>
              <w:tab/>
            </w:r>
            <w:bookmarkStart w:id="9" w:name="_Toc3092_WPSOffice_Level2Page"/>
            <w:r w:rsidR="00100AB9">
              <w:rPr>
                <w:rFonts w:ascii="宋体" w:eastAsia="宋体" w:hAnsi="宋体" w:cs="宋体" w:hint="eastAsia"/>
                <w:color w:val="000000"/>
                <w:sz w:val="24"/>
                <w:szCs w:val="24"/>
              </w:rPr>
              <w:t>2</w:t>
            </w:r>
            <w:bookmarkEnd w:id="9"/>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12415_WPSOffice_Level2" w:history="1">
            <w:r w:rsidR="00100AB9">
              <w:rPr>
                <w:rFonts w:ascii="宋体" w:eastAsia="宋体" w:hAnsi="宋体" w:cs="宋体" w:hint="eastAsia"/>
                <w:color w:val="000000"/>
                <w:sz w:val="24"/>
                <w:szCs w:val="24"/>
              </w:rPr>
              <w:t>1.6实训实习建设</w:t>
            </w:r>
            <w:r w:rsidR="00100AB9">
              <w:rPr>
                <w:rFonts w:ascii="宋体" w:eastAsia="宋体" w:hAnsi="宋体" w:cs="宋体" w:hint="eastAsia"/>
                <w:color w:val="000000"/>
                <w:sz w:val="24"/>
                <w:szCs w:val="24"/>
              </w:rPr>
              <w:tab/>
            </w:r>
            <w:bookmarkStart w:id="10" w:name="_Toc12415_WPSOffice_Level2Page"/>
            <w:r w:rsidR="00100AB9">
              <w:rPr>
                <w:rFonts w:ascii="宋体" w:eastAsia="宋体" w:hAnsi="宋体" w:cs="宋体" w:hint="eastAsia"/>
                <w:color w:val="000000"/>
                <w:sz w:val="24"/>
                <w:szCs w:val="24"/>
              </w:rPr>
              <w:t>2</w:t>
            </w:r>
            <w:bookmarkEnd w:id="10"/>
          </w:hyperlink>
        </w:p>
        <w:p w:rsidR="00EE23CF" w:rsidRDefault="00DE2F1E" w:rsidP="00152BA4">
          <w:pPr>
            <w:tabs>
              <w:tab w:val="right" w:leader="dot" w:pos="8788"/>
            </w:tabs>
            <w:adjustRightInd/>
            <w:snapToGrid/>
            <w:spacing w:line="400" w:lineRule="exact"/>
            <w:rPr>
              <w:rFonts w:ascii="黑体" w:eastAsia="黑体" w:hAnsi="黑体" w:cs="黑体"/>
              <w:color w:val="000000"/>
              <w:sz w:val="24"/>
              <w:szCs w:val="24"/>
            </w:rPr>
          </w:pPr>
          <w:hyperlink w:anchor="_Toc2439_WPSOffice_Level1" w:history="1">
            <w:r w:rsidR="00100AB9">
              <w:rPr>
                <w:rFonts w:ascii="黑体" w:eastAsia="黑体" w:hAnsi="黑体" w:cs="黑体" w:hint="eastAsia"/>
                <w:color w:val="000000"/>
                <w:sz w:val="24"/>
                <w:szCs w:val="24"/>
              </w:rPr>
              <w:t>2.学生发展</w:t>
            </w:r>
            <w:r w:rsidR="00100AB9">
              <w:rPr>
                <w:rFonts w:ascii="黑体" w:eastAsia="黑体" w:hAnsi="黑体" w:cs="黑体" w:hint="eastAsia"/>
                <w:color w:val="000000"/>
                <w:sz w:val="24"/>
                <w:szCs w:val="24"/>
              </w:rPr>
              <w:tab/>
            </w:r>
            <w:bookmarkStart w:id="11" w:name="_Toc2439_WPSOffice_Level1Page"/>
            <w:r w:rsidR="00100AB9">
              <w:rPr>
                <w:rFonts w:ascii="黑体" w:eastAsia="黑体" w:hAnsi="黑体" w:cs="黑体" w:hint="eastAsia"/>
                <w:color w:val="000000"/>
                <w:sz w:val="24"/>
                <w:szCs w:val="24"/>
              </w:rPr>
              <w:t>3</w:t>
            </w:r>
            <w:bookmarkEnd w:id="11"/>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9094_WPSOffice_Level2" w:history="1">
            <w:r w:rsidR="00100AB9">
              <w:rPr>
                <w:rFonts w:ascii="宋体" w:eastAsia="宋体" w:hAnsi="宋体" w:cs="宋体" w:hint="eastAsia"/>
                <w:color w:val="000000"/>
                <w:sz w:val="24"/>
                <w:szCs w:val="24"/>
              </w:rPr>
              <w:t>2.1学生素质</w:t>
            </w:r>
            <w:r w:rsidR="00100AB9">
              <w:rPr>
                <w:rFonts w:ascii="宋体" w:eastAsia="宋体" w:hAnsi="宋体" w:cs="宋体" w:hint="eastAsia"/>
                <w:color w:val="000000"/>
                <w:sz w:val="24"/>
                <w:szCs w:val="24"/>
              </w:rPr>
              <w:tab/>
            </w:r>
            <w:bookmarkStart w:id="12" w:name="_Toc9094_WPSOffice_Level2Page"/>
            <w:r w:rsidR="00100AB9">
              <w:rPr>
                <w:rFonts w:ascii="宋体" w:eastAsia="宋体" w:hAnsi="宋体" w:cs="宋体" w:hint="eastAsia"/>
                <w:color w:val="000000"/>
                <w:sz w:val="24"/>
                <w:szCs w:val="24"/>
              </w:rPr>
              <w:t>3</w:t>
            </w:r>
            <w:bookmarkEnd w:id="12"/>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043_WPSOffice_Level3" w:history="1">
            <w:r w:rsidR="00100AB9">
              <w:rPr>
                <w:rFonts w:ascii="宋体" w:eastAsia="宋体" w:hAnsi="宋体" w:cs="宋体" w:hint="eastAsia"/>
                <w:color w:val="000000"/>
                <w:sz w:val="24"/>
                <w:szCs w:val="24"/>
              </w:rPr>
              <w:t>2.1.1德育工作情况</w:t>
            </w:r>
            <w:r w:rsidR="00100AB9">
              <w:rPr>
                <w:rFonts w:ascii="宋体" w:eastAsia="宋体" w:hAnsi="宋体" w:cs="宋体" w:hint="eastAsia"/>
                <w:color w:val="000000"/>
                <w:sz w:val="24"/>
                <w:szCs w:val="24"/>
              </w:rPr>
              <w:tab/>
            </w:r>
            <w:bookmarkStart w:id="13" w:name="_Toc3043_WPSOffice_Level3Page"/>
            <w:r w:rsidR="00100AB9">
              <w:rPr>
                <w:rFonts w:ascii="宋体" w:eastAsia="宋体" w:hAnsi="宋体" w:cs="宋体" w:hint="eastAsia"/>
                <w:color w:val="000000"/>
                <w:sz w:val="24"/>
                <w:szCs w:val="24"/>
              </w:rPr>
              <w:t>3</w:t>
            </w:r>
            <w:bookmarkEnd w:id="13"/>
          </w:hyperlink>
        </w:p>
        <w:p w:rsidR="00EE23CF" w:rsidRPr="002D6A12"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1607_WPSOffice_Level3" w:history="1">
            <w:r w:rsidR="00100AB9">
              <w:rPr>
                <w:rFonts w:ascii="宋体" w:eastAsia="宋体" w:hAnsi="宋体" w:cs="宋体" w:hint="eastAsia"/>
                <w:color w:val="000000"/>
                <w:sz w:val="24"/>
                <w:szCs w:val="24"/>
              </w:rPr>
              <w:t>2.1.2</w:t>
            </w:r>
          </w:hyperlink>
          <w:r w:rsidR="002D6A12">
            <w:t xml:space="preserve"> </w:t>
          </w:r>
          <w:hyperlink w:anchor="_Toc3092_WPSOffice_Level3" w:history="1">
            <w:r w:rsidR="00100AB9">
              <w:rPr>
                <w:rFonts w:ascii="宋体" w:eastAsia="宋体" w:hAnsi="宋体" w:cs="宋体" w:hint="eastAsia"/>
                <w:color w:val="000000"/>
                <w:sz w:val="24"/>
                <w:szCs w:val="24"/>
              </w:rPr>
              <w:t>文化课合格率、专业技能合格率、体质测评合格率和毕业率</w:t>
            </w:r>
            <w:r w:rsidR="00100AB9">
              <w:rPr>
                <w:rFonts w:ascii="宋体" w:eastAsia="宋体" w:hAnsi="宋体" w:cs="宋体" w:hint="eastAsia"/>
                <w:color w:val="000000"/>
                <w:sz w:val="24"/>
                <w:szCs w:val="24"/>
              </w:rPr>
              <w:tab/>
            </w:r>
            <w:bookmarkStart w:id="14" w:name="_Toc3092_WPSOffice_Level3Page"/>
            <w:r w:rsidR="00100AB9">
              <w:rPr>
                <w:rFonts w:ascii="宋体" w:eastAsia="宋体" w:hAnsi="宋体" w:cs="宋体" w:hint="eastAsia"/>
                <w:color w:val="000000"/>
                <w:sz w:val="24"/>
                <w:szCs w:val="24"/>
              </w:rPr>
              <w:t>3</w:t>
            </w:r>
            <w:bookmarkEnd w:id="14"/>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778_WPSOffice_Level2" w:history="1">
            <w:r w:rsidR="00100AB9">
              <w:rPr>
                <w:rFonts w:ascii="宋体" w:eastAsia="宋体" w:hAnsi="宋体" w:cs="宋体" w:hint="eastAsia"/>
                <w:color w:val="000000"/>
                <w:sz w:val="24"/>
                <w:szCs w:val="24"/>
              </w:rPr>
              <w:t>2.2</w:t>
            </w:r>
            <w:r w:rsidR="00F8001A">
              <w:rPr>
                <w:rFonts w:ascii="宋体" w:eastAsia="宋体" w:hAnsi="宋体" w:cs="宋体" w:hint="eastAsia"/>
                <w:color w:val="000000"/>
                <w:sz w:val="24"/>
                <w:szCs w:val="24"/>
              </w:rPr>
              <w:t>校园文化建设</w:t>
            </w:r>
            <w:r w:rsidR="00100AB9">
              <w:rPr>
                <w:rFonts w:ascii="宋体" w:eastAsia="宋体" w:hAnsi="宋体" w:cs="宋体" w:hint="eastAsia"/>
                <w:color w:val="000000"/>
                <w:sz w:val="24"/>
                <w:szCs w:val="24"/>
              </w:rPr>
              <w:tab/>
            </w:r>
            <w:bookmarkStart w:id="15" w:name="_Toc778_WPSOffice_Level2Page"/>
            <w:r w:rsidR="00100AB9">
              <w:rPr>
                <w:rFonts w:ascii="宋体" w:eastAsia="宋体" w:hAnsi="宋体" w:cs="宋体" w:hint="eastAsia"/>
                <w:color w:val="000000"/>
                <w:sz w:val="24"/>
                <w:szCs w:val="24"/>
              </w:rPr>
              <w:t>3</w:t>
            </w:r>
            <w:bookmarkEnd w:id="15"/>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8259_WPSOffice_Level2" w:history="1">
            <w:r w:rsidR="00100AB9">
              <w:rPr>
                <w:rFonts w:ascii="宋体" w:eastAsia="宋体" w:hAnsi="宋体" w:cs="宋体" w:hint="eastAsia"/>
                <w:color w:val="000000"/>
                <w:sz w:val="24"/>
                <w:szCs w:val="24"/>
              </w:rPr>
              <w:t>2.3资助情况</w:t>
            </w:r>
            <w:r w:rsidR="00100AB9">
              <w:rPr>
                <w:rFonts w:ascii="宋体" w:eastAsia="宋体" w:hAnsi="宋体" w:cs="宋体" w:hint="eastAsia"/>
                <w:color w:val="000000"/>
                <w:sz w:val="24"/>
                <w:szCs w:val="24"/>
              </w:rPr>
              <w:tab/>
            </w:r>
            <w:bookmarkStart w:id="16" w:name="_Toc28259_WPSOffice_Level2Page"/>
            <w:r w:rsidR="00100AB9">
              <w:rPr>
                <w:rFonts w:ascii="宋体" w:eastAsia="宋体" w:hAnsi="宋体" w:cs="宋体" w:hint="eastAsia"/>
                <w:color w:val="000000"/>
                <w:sz w:val="24"/>
                <w:szCs w:val="24"/>
              </w:rPr>
              <w:t>4</w:t>
            </w:r>
            <w:bookmarkEnd w:id="16"/>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2415_WPSOffice_Level3" w:history="1">
            <w:r w:rsidR="00100AB9">
              <w:rPr>
                <w:rFonts w:ascii="宋体" w:eastAsia="宋体" w:hAnsi="宋体" w:cs="宋体" w:hint="eastAsia"/>
                <w:color w:val="000000"/>
                <w:sz w:val="24"/>
                <w:szCs w:val="24"/>
              </w:rPr>
              <w:t>2.3.1国家资助</w:t>
            </w:r>
            <w:r w:rsidR="00100AB9">
              <w:rPr>
                <w:rFonts w:ascii="宋体" w:eastAsia="宋体" w:hAnsi="宋体" w:cs="宋体" w:hint="eastAsia"/>
                <w:color w:val="000000"/>
                <w:sz w:val="24"/>
                <w:szCs w:val="24"/>
              </w:rPr>
              <w:tab/>
            </w:r>
            <w:bookmarkStart w:id="17" w:name="_Toc12415_WPSOffice_Level3Page"/>
            <w:r w:rsidR="00100AB9">
              <w:rPr>
                <w:rFonts w:ascii="宋体" w:eastAsia="宋体" w:hAnsi="宋体" w:cs="宋体" w:hint="eastAsia"/>
                <w:color w:val="000000"/>
                <w:sz w:val="24"/>
                <w:szCs w:val="24"/>
              </w:rPr>
              <w:t>4</w:t>
            </w:r>
            <w:bookmarkEnd w:id="17"/>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9094_WPSOffice_Level3" w:history="1">
            <w:r w:rsidR="00100AB9">
              <w:rPr>
                <w:rFonts w:ascii="宋体" w:eastAsia="宋体" w:hAnsi="宋体" w:cs="宋体" w:hint="eastAsia"/>
                <w:color w:val="000000"/>
                <w:sz w:val="24"/>
                <w:szCs w:val="24"/>
              </w:rPr>
              <w:t>2.3.2学校资助</w:t>
            </w:r>
            <w:r w:rsidR="00100AB9">
              <w:rPr>
                <w:rFonts w:ascii="宋体" w:eastAsia="宋体" w:hAnsi="宋体" w:cs="宋体" w:hint="eastAsia"/>
                <w:color w:val="000000"/>
                <w:sz w:val="24"/>
                <w:szCs w:val="24"/>
              </w:rPr>
              <w:tab/>
            </w:r>
            <w:bookmarkStart w:id="18" w:name="_Toc9094_WPSOffice_Level3Page"/>
            <w:r w:rsidR="00100AB9">
              <w:rPr>
                <w:rFonts w:ascii="宋体" w:eastAsia="宋体" w:hAnsi="宋体" w:cs="宋体" w:hint="eastAsia"/>
                <w:color w:val="000000"/>
                <w:sz w:val="24"/>
                <w:szCs w:val="24"/>
              </w:rPr>
              <w:t>4</w:t>
            </w:r>
            <w:bookmarkEnd w:id="18"/>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3211_WPSOffice_Level2" w:history="1">
            <w:r w:rsidR="00100AB9">
              <w:rPr>
                <w:rFonts w:ascii="宋体" w:eastAsia="宋体" w:hAnsi="宋体" w:cs="宋体" w:hint="eastAsia"/>
                <w:color w:val="000000"/>
                <w:sz w:val="24"/>
                <w:szCs w:val="24"/>
              </w:rPr>
              <w:t>2.4就业质量</w:t>
            </w:r>
            <w:r w:rsidR="00100AB9">
              <w:rPr>
                <w:rFonts w:ascii="宋体" w:eastAsia="宋体" w:hAnsi="宋体" w:cs="宋体" w:hint="eastAsia"/>
                <w:color w:val="000000"/>
                <w:sz w:val="24"/>
                <w:szCs w:val="24"/>
              </w:rPr>
              <w:tab/>
            </w:r>
            <w:bookmarkStart w:id="19" w:name="_Toc13211_WPSOffice_Level2Page"/>
            <w:r w:rsidR="00100AB9">
              <w:rPr>
                <w:rFonts w:ascii="宋体" w:eastAsia="宋体" w:hAnsi="宋体" w:cs="宋体" w:hint="eastAsia"/>
                <w:color w:val="000000"/>
                <w:sz w:val="24"/>
                <w:szCs w:val="24"/>
              </w:rPr>
              <w:t>4</w:t>
            </w:r>
            <w:bookmarkEnd w:id="19"/>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8028_WPSOffice_Level2" w:history="1">
            <w:r w:rsidR="00100AB9">
              <w:rPr>
                <w:rFonts w:ascii="宋体" w:eastAsia="宋体" w:hAnsi="宋体" w:cs="宋体" w:hint="eastAsia"/>
                <w:color w:val="000000"/>
                <w:sz w:val="24"/>
                <w:szCs w:val="24"/>
              </w:rPr>
              <w:t>2.5职业发展</w:t>
            </w:r>
            <w:r w:rsidR="00100AB9">
              <w:rPr>
                <w:rFonts w:ascii="宋体" w:eastAsia="宋体" w:hAnsi="宋体" w:cs="宋体" w:hint="eastAsia"/>
                <w:color w:val="000000"/>
                <w:sz w:val="24"/>
                <w:szCs w:val="24"/>
              </w:rPr>
              <w:tab/>
            </w:r>
            <w:bookmarkStart w:id="20" w:name="_Toc8028_WPSOffice_Level2Page"/>
            <w:r w:rsidR="00100AB9">
              <w:rPr>
                <w:rFonts w:ascii="宋体" w:eastAsia="宋体" w:hAnsi="宋体" w:cs="宋体" w:hint="eastAsia"/>
                <w:color w:val="000000"/>
                <w:sz w:val="24"/>
                <w:szCs w:val="24"/>
              </w:rPr>
              <w:t>5</w:t>
            </w:r>
            <w:bookmarkEnd w:id="20"/>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3043_WPSOffice_Level1" w:history="1">
            <w:r w:rsidR="00100AB9">
              <w:rPr>
                <w:rFonts w:ascii="黑体" w:eastAsia="黑体" w:hAnsi="黑体" w:cs="黑体" w:hint="eastAsia"/>
                <w:color w:val="000000"/>
                <w:sz w:val="24"/>
                <w:szCs w:val="24"/>
              </w:rPr>
              <w:t>3.质量保障措施</w:t>
            </w:r>
            <w:r w:rsidR="00100AB9">
              <w:rPr>
                <w:rFonts w:ascii="黑体" w:eastAsia="黑体" w:hAnsi="黑体" w:cs="黑体" w:hint="eastAsia"/>
                <w:color w:val="000000"/>
                <w:sz w:val="24"/>
                <w:szCs w:val="24"/>
              </w:rPr>
              <w:tab/>
            </w:r>
            <w:bookmarkStart w:id="21" w:name="_Toc3043_WPSOffice_Level1Page"/>
            <w:r w:rsidR="00100AB9">
              <w:rPr>
                <w:rFonts w:ascii="黑体" w:eastAsia="黑体" w:hAnsi="黑体" w:cs="黑体" w:hint="eastAsia"/>
                <w:color w:val="000000"/>
                <w:sz w:val="24"/>
                <w:szCs w:val="24"/>
              </w:rPr>
              <w:t>5</w:t>
            </w:r>
            <w:bookmarkEnd w:id="21"/>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0287_WPSOffice_Level2" w:history="1">
            <w:r w:rsidR="00100AB9">
              <w:rPr>
                <w:rFonts w:ascii="宋体" w:eastAsia="宋体" w:hAnsi="宋体" w:cs="宋体" w:hint="eastAsia"/>
                <w:color w:val="000000"/>
                <w:sz w:val="24"/>
                <w:szCs w:val="24"/>
              </w:rPr>
              <w:t>3.1专业动态调整</w:t>
            </w:r>
            <w:r w:rsidR="00100AB9">
              <w:rPr>
                <w:rFonts w:ascii="宋体" w:eastAsia="宋体" w:hAnsi="宋体" w:cs="宋体" w:hint="eastAsia"/>
                <w:color w:val="000000"/>
                <w:sz w:val="24"/>
                <w:szCs w:val="24"/>
              </w:rPr>
              <w:tab/>
            </w:r>
            <w:bookmarkStart w:id="22" w:name="_Toc30287_WPSOffice_Level2Page"/>
            <w:r w:rsidR="00100AB9">
              <w:rPr>
                <w:rFonts w:ascii="宋体" w:eastAsia="宋体" w:hAnsi="宋体" w:cs="宋体" w:hint="eastAsia"/>
                <w:color w:val="000000"/>
                <w:sz w:val="24"/>
                <w:szCs w:val="24"/>
              </w:rPr>
              <w:t>5</w:t>
            </w:r>
            <w:bookmarkEnd w:id="22"/>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2130_WPSOffice_Level2" w:history="1">
            <w:r w:rsidR="00100AB9">
              <w:rPr>
                <w:rFonts w:ascii="宋体" w:eastAsia="宋体" w:hAnsi="宋体" w:cs="宋体" w:hint="eastAsia"/>
                <w:color w:val="000000"/>
                <w:sz w:val="24"/>
                <w:szCs w:val="24"/>
              </w:rPr>
              <w:t>3.2教育教学改革</w:t>
            </w:r>
            <w:r w:rsidR="00100AB9">
              <w:rPr>
                <w:rFonts w:ascii="宋体" w:eastAsia="宋体" w:hAnsi="宋体" w:cs="宋体" w:hint="eastAsia"/>
                <w:color w:val="000000"/>
                <w:sz w:val="24"/>
                <w:szCs w:val="24"/>
              </w:rPr>
              <w:tab/>
            </w:r>
            <w:bookmarkStart w:id="23" w:name="_Toc32130_WPSOffice_Level2Page"/>
            <w:r w:rsidR="00100AB9">
              <w:rPr>
                <w:rFonts w:ascii="宋体" w:eastAsia="宋体" w:hAnsi="宋体" w:cs="宋体" w:hint="eastAsia"/>
                <w:color w:val="000000"/>
                <w:sz w:val="24"/>
                <w:szCs w:val="24"/>
              </w:rPr>
              <w:t>5</w:t>
            </w:r>
            <w:bookmarkEnd w:id="23"/>
          </w:hyperlink>
        </w:p>
        <w:p w:rsidR="00EE23CF" w:rsidRDefault="00100AB9" w:rsidP="00152BA4">
          <w:pPr>
            <w:tabs>
              <w:tab w:val="right" w:leader="dot" w:pos="8788"/>
            </w:tabs>
            <w:adjustRightInd/>
            <w:snapToGrid/>
            <w:spacing w:line="400" w:lineRule="exact"/>
            <w:rPr>
              <w:rFonts w:ascii="宋体" w:eastAsia="宋体" w:hAnsi="宋体" w:cs="宋体"/>
              <w:color w:val="000000"/>
              <w:sz w:val="24"/>
              <w:szCs w:val="24"/>
            </w:rPr>
          </w:pPr>
          <w:r>
            <w:rPr>
              <w:rFonts w:ascii="宋体" w:eastAsia="宋体" w:hAnsi="宋体" w:cs="宋体" w:hint="eastAsia"/>
              <w:color w:val="000000"/>
              <w:sz w:val="24"/>
              <w:szCs w:val="24"/>
            </w:rPr>
            <w:t>3.2.1专业设置</w:t>
          </w:r>
          <w:r>
            <w:rPr>
              <w:rFonts w:ascii="宋体" w:eastAsia="宋体" w:hAnsi="宋体" w:cs="宋体" w:hint="eastAsia"/>
              <w:color w:val="000000"/>
              <w:sz w:val="24"/>
              <w:szCs w:val="24"/>
            </w:rPr>
            <w:tab/>
            <w:t>5</w:t>
          </w:r>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778_WPSOffice_Level3" w:history="1">
            <w:r w:rsidR="00100AB9">
              <w:rPr>
                <w:rFonts w:ascii="宋体" w:eastAsia="宋体" w:hAnsi="宋体" w:cs="宋体" w:hint="eastAsia"/>
                <w:color w:val="000000"/>
                <w:sz w:val="24"/>
                <w:szCs w:val="24"/>
              </w:rPr>
              <w:t>3.2.2师资队伍</w:t>
            </w:r>
            <w:r w:rsidR="00100AB9">
              <w:rPr>
                <w:rFonts w:ascii="宋体" w:eastAsia="宋体" w:hAnsi="宋体" w:cs="宋体" w:hint="eastAsia"/>
                <w:color w:val="000000"/>
                <w:sz w:val="24"/>
                <w:szCs w:val="24"/>
              </w:rPr>
              <w:tab/>
            </w:r>
            <w:bookmarkStart w:id="24" w:name="_Toc778_WPSOffice_Level3Page"/>
            <w:r w:rsidR="00100AB9">
              <w:rPr>
                <w:rFonts w:ascii="宋体" w:eastAsia="宋体" w:hAnsi="宋体" w:cs="宋体" w:hint="eastAsia"/>
                <w:color w:val="000000"/>
                <w:sz w:val="24"/>
                <w:szCs w:val="24"/>
              </w:rPr>
              <w:t>6</w:t>
            </w:r>
            <w:bookmarkEnd w:id="24"/>
          </w:hyperlink>
        </w:p>
        <w:p w:rsidR="00EE23CF" w:rsidRDefault="00DE2F1E" w:rsidP="00152BA4">
          <w:pPr>
            <w:tabs>
              <w:tab w:val="right" w:leader="dot" w:pos="8788"/>
            </w:tabs>
            <w:adjustRightInd/>
            <w:snapToGrid/>
            <w:spacing w:line="400" w:lineRule="exact"/>
          </w:pPr>
          <w:hyperlink w:anchor="_Toc28259_WPSOffice_Level3" w:history="1">
            <w:r w:rsidR="00100AB9">
              <w:rPr>
                <w:rFonts w:ascii="宋体" w:eastAsia="宋体" w:hAnsi="宋体" w:cs="宋体" w:hint="eastAsia"/>
                <w:color w:val="000000"/>
                <w:sz w:val="24"/>
                <w:szCs w:val="24"/>
              </w:rPr>
              <w:t>3.2.3课程建设</w:t>
            </w:r>
            <w:r w:rsidR="00100AB9">
              <w:rPr>
                <w:rFonts w:ascii="宋体" w:eastAsia="宋体" w:hAnsi="宋体" w:cs="宋体" w:hint="eastAsia"/>
                <w:color w:val="000000"/>
                <w:sz w:val="24"/>
                <w:szCs w:val="24"/>
              </w:rPr>
              <w:tab/>
            </w:r>
            <w:bookmarkStart w:id="25" w:name="_Toc28259_WPSOffice_Level3Page"/>
            <w:r w:rsidR="00100AB9">
              <w:rPr>
                <w:rFonts w:ascii="宋体" w:eastAsia="宋体" w:hAnsi="宋体" w:cs="宋体" w:hint="eastAsia"/>
                <w:color w:val="000000"/>
                <w:sz w:val="24"/>
                <w:szCs w:val="24"/>
              </w:rPr>
              <w:t>6</w:t>
            </w:r>
            <w:bookmarkEnd w:id="25"/>
          </w:hyperlink>
        </w:p>
        <w:p w:rsidR="0013723D" w:rsidRPr="0013723D" w:rsidRDefault="0013723D" w:rsidP="00152BA4">
          <w:pPr>
            <w:tabs>
              <w:tab w:val="right" w:leader="dot" w:pos="8788"/>
            </w:tabs>
            <w:adjustRightInd/>
            <w:snapToGrid/>
            <w:spacing w:line="400" w:lineRule="exact"/>
            <w:rPr>
              <w:rFonts w:asciiTheme="minorEastAsia" w:eastAsiaTheme="minorEastAsia" w:hAnsiTheme="minorEastAsia" w:cs="宋体"/>
              <w:color w:val="000000"/>
              <w:sz w:val="24"/>
              <w:szCs w:val="24"/>
            </w:rPr>
          </w:pPr>
          <w:r w:rsidRPr="0013723D">
            <w:rPr>
              <w:rFonts w:asciiTheme="minorEastAsia" w:eastAsiaTheme="minorEastAsia" w:hAnsiTheme="minorEastAsia" w:hint="eastAsia"/>
              <w:sz w:val="24"/>
              <w:szCs w:val="24"/>
            </w:rPr>
            <w:t>3.2.4</w:t>
          </w:r>
          <w:r>
            <w:rPr>
              <w:rFonts w:asciiTheme="minorEastAsia" w:eastAsiaTheme="minorEastAsia" w:hAnsiTheme="minorEastAsia" w:hint="eastAsia"/>
              <w:sz w:val="24"/>
              <w:szCs w:val="24"/>
            </w:rPr>
            <w:t>线上教学</w:t>
          </w:r>
          <w:r w:rsidRPr="0013723D">
            <w:rPr>
              <w:rFonts w:asciiTheme="minorEastAsia" w:eastAsiaTheme="minorEastAsia" w:hAnsiTheme="minorEastAsia" w:hint="eastAsia"/>
              <w:sz w:val="24"/>
              <w:szCs w:val="24"/>
            </w:rPr>
            <w:tab/>
            <w:t>6</w:t>
          </w:r>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9623_WPSOffice_Level2" w:history="1">
            <w:r w:rsidR="00100AB9">
              <w:rPr>
                <w:rFonts w:ascii="宋体" w:eastAsia="宋体" w:hAnsi="宋体" w:cs="宋体" w:hint="eastAsia"/>
                <w:color w:val="000000"/>
                <w:sz w:val="24"/>
                <w:szCs w:val="24"/>
              </w:rPr>
              <w:t>3.3完善教师补充机制，加强教师培训培养</w:t>
            </w:r>
            <w:r w:rsidR="00100AB9">
              <w:rPr>
                <w:rFonts w:ascii="宋体" w:eastAsia="宋体" w:hAnsi="宋体" w:cs="宋体" w:hint="eastAsia"/>
                <w:color w:val="000000"/>
                <w:sz w:val="24"/>
                <w:szCs w:val="24"/>
              </w:rPr>
              <w:tab/>
            </w:r>
            <w:bookmarkStart w:id="26" w:name="_Toc29623_WPSOffice_Level2Page"/>
            <w:r w:rsidR="00100AB9">
              <w:rPr>
                <w:rFonts w:ascii="宋体" w:eastAsia="宋体" w:hAnsi="宋体" w:cs="宋体" w:hint="eastAsia"/>
                <w:color w:val="000000"/>
                <w:sz w:val="24"/>
                <w:szCs w:val="24"/>
              </w:rPr>
              <w:t>6</w:t>
            </w:r>
            <w:bookmarkEnd w:id="26"/>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3211_WPSOffice_Level3" w:history="1">
            <w:r w:rsidR="00100AB9">
              <w:rPr>
                <w:rFonts w:ascii="宋体" w:eastAsia="宋体" w:hAnsi="宋体" w:cs="宋体" w:hint="eastAsia"/>
                <w:color w:val="000000"/>
                <w:sz w:val="24"/>
                <w:szCs w:val="24"/>
              </w:rPr>
              <w:t>3.3.1完善教师补充机制</w:t>
            </w:r>
            <w:r w:rsidR="00100AB9">
              <w:rPr>
                <w:rFonts w:ascii="宋体" w:eastAsia="宋体" w:hAnsi="宋体" w:cs="宋体" w:hint="eastAsia"/>
                <w:color w:val="000000"/>
                <w:sz w:val="24"/>
                <w:szCs w:val="24"/>
              </w:rPr>
              <w:tab/>
            </w:r>
            <w:bookmarkStart w:id="27" w:name="_Toc13211_WPSOffice_Level3Page"/>
            <w:r w:rsidR="00100AB9">
              <w:rPr>
                <w:rFonts w:ascii="宋体" w:eastAsia="宋体" w:hAnsi="宋体" w:cs="宋体" w:hint="eastAsia"/>
                <w:color w:val="000000"/>
                <w:sz w:val="24"/>
                <w:szCs w:val="24"/>
              </w:rPr>
              <w:t>6</w:t>
            </w:r>
            <w:bookmarkEnd w:id="27"/>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8028_WPSOffice_Level3" w:history="1">
            <w:r w:rsidR="00100AB9">
              <w:rPr>
                <w:rFonts w:ascii="宋体" w:eastAsia="宋体" w:hAnsi="宋体" w:cs="宋体" w:hint="eastAsia"/>
                <w:color w:val="000000"/>
                <w:sz w:val="24"/>
                <w:szCs w:val="24"/>
              </w:rPr>
              <w:t>3.3.2教师培训成效显著</w:t>
            </w:r>
            <w:r w:rsidR="00100AB9">
              <w:rPr>
                <w:rFonts w:ascii="宋体" w:eastAsia="宋体" w:hAnsi="宋体" w:cs="宋体" w:hint="eastAsia"/>
                <w:color w:val="000000"/>
                <w:sz w:val="24"/>
                <w:szCs w:val="24"/>
              </w:rPr>
              <w:tab/>
            </w:r>
            <w:r w:rsidR="00BC77AC">
              <w:rPr>
                <w:rFonts w:ascii="宋体" w:eastAsia="宋体" w:hAnsi="宋体" w:cs="宋体"/>
                <w:color w:val="000000"/>
                <w:sz w:val="24"/>
                <w:szCs w:val="24"/>
              </w:rPr>
              <w:t>7</w:t>
            </w:r>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7645_WPSOffice_Level2" w:history="1">
            <w:r w:rsidR="00100AB9">
              <w:rPr>
                <w:rFonts w:ascii="宋体" w:eastAsia="宋体" w:hAnsi="宋体" w:cs="宋体" w:hint="eastAsia"/>
                <w:color w:val="000000"/>
                <w:sz w:val="24"/>
                <w:szCs w:val="24"/>
              </w:rPr>
              <w:t>3.4规范管理情况</w:t>
            </w:r>
            <w:r w:rsidR="00100AB9">
              <w:rPr>
                <w:rFonts w:ascii="宋体" w:eastAsia="宋体" w:hAnsi="宋体" w:cs="宋体" w:hint="eastAsia"/>
                <w:color w:val="000000"/>
                <w:sz w:val="24"/>
                <w:szCs w:val="24"/>
              </w:rPr>
              <w:tab/>
            </w:r>
            <w:bookmarkStart w:id="28" w:name="_Toc7645_WPSOffice_Level2Page"/>
            <w:r w:rsidR="00100AB9">
              <w:rPr>
                <w:rFonts w:ascii="宋体" w:eastAsia="宋体" w:hAnsi="宋体" w:cs="宋体" w:hint="eastAsia"/>
                <w:color w:val="000000"/>
                <w:sz w:val="24"/>
                <w:szCs w:val="24"/>
              </w:rPr>
              <w:t>7</w:t>
            </w:r>
            <w:bookmarkEnd w:id="28"/>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0287_WPSOffice_Level3" w:history="1">
            <w:r w:rsidR="00100AB9">
              <w:rPr>
                <w:rFonts w:ascii="宋体" w:eastAsia="宋体" w:hAnsi="宋体" w:cs="宋体" w:hint="eastAsia"/>
                <w:color w:val="000000"/>
                <w:sz w:val="24"/>
                <w:szCs w:val="24"/>
              </w:rPr>
              <w:t>3.4.1教学管理</w:t>
            </w:r>
            <w:r w:rsidR="00100AB9">
              <w:rPr>
                <w:rFonts w:ascii="宋体" w:eastAsia="宋体" w:hAnsi="宋体" w:cs="宋体" w:hint="eastAsia"/>
                <w:color w:val="000000"/>
                <w:sz w:val="24"/>
                <w:szCs w:val="24"/>
              </w:rPr>
              <w:tab/>
            </w:r>
            <w:bookmarkStart w:id="29" w:name="_Toc30287_WPSOffice_Level3Page"/>
            <w:r w:rsidR="00100AB9">
              <w:rPr>
                <w:rFonts w:ascii="宋体" w:eastAsia="宋体" w:hAnsi="宋体" w:cs="宋体" w:hint="eastAsia"/>
                <w:color w:val="000000"/>
                <w:sz w:val="24"/>
                <w:szCs w:val="24"/>
              </w:rPr>
              <w:t>7</w:t>
            </w:r>
            <w:bookmarkEnd w:id="29"/>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2130_WPSOffice_Level3" w:history="1">
            <w:r w:rsidR="00100AB9">
              <w:rPr>
                <w:rFonts w:ascii="宋体" w:eastAsia="宋体" w:hAnsi="宋体" w:cs="宋体" w:hint="eastAsia"/>
                <w:color w:val="000000"/>
                <w:sz w:val="24"/>
                <w:szCs w:val="24"/>
              </w:rPr>
              <w:t>3.4.2学生管理与安全管理</w:t>
            </w:r>
            <w:r w:rsidR="00100AB9">
              <w:rPr>
                <w:rFonts w:ascii="宋体" w:eastAsia="宋体" w:hAnsi="宋体" w:cs="宋体" w:hint="eastAsia"/>
                <w:color w:val="000000"/>
                <w:sz w:val="24"/>
                <w:szCs w:val="24"/>
              </w:rPr>
              <w:tab/>
            </w:r>
            <w:bookmarkStart w:id="30" w:name="_Toc32130_WPSOffice_Level3Page"/>
            <w:r w:rsidR="00100AB9">
              <w:rPr>
                <w:rFonts w:ascii="宋体" w:eastAsia="宋体" w:hAnsi="宋体" w:cs="宋体" w:hint="eastAsia"/>
                <w:color w:val="000000"/>
                <w:sz w:val="24"/>
                <w:szCs w:val="24"/>
              </w:rPr>
              <w:t>7</w:t>
            </w:r>
            <w:bookmarkEnd w:id="30"/>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9623_WPSOffice_Level3" w:history="1">
            <w:r w:rsidR="00100AB9">
              <w:rPr>
                <w:rFonts w:ascii="宋体" w:eastAsia="宋体" w:hAnsi="宋体" w:cs="宋体" w:hint="eastAsia"/>
                <w:color w:val="000000"/>
                <w:sz w:val="24"/>
                <w:szCs w:val="24"/>
              </w:rPr>
              <w:t>3.4.3后勤与财务管理</w:t>
            </w:r>
            <w:r w:rsidR="00100AB9">
              <w:rPr>
                <w:rFonts w:ascii="宋体" w:eastAsia="宋体" w:hAnsi="宋体" w:cs="宋体" w:hint="eastAsia"/>
                <w:color w:val="000000"/>
                <w:sz w:val="24"/>
                <w:szCs w:val="24"/>
              </w:rPr>
              <w:tab/>
            </w:r>
            <w:bookmarkStart w:id="31" w:name="_Toc29623_WPSOffice_Level3Page"/>
            <w:r w:rsidR="00100AB9">
              <w:rPr>
                <w:rFonts w:ascii="宋体" w:eastAsia="宋体" w:hAnsi="宋体" w:cs="宋体" w:hint="eastAsia"/>
                <w:color w:val="000000"/>
                <w:sz w:val="24"/>
                <w:szCs w:val="24"/>
              </w:rPr>
              <w:t>7</w:t>
            </w:r>
            <w:bookmarkEnd w:id="31"/>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0378_WPSOffice_Level2" w:history="1">
            <w:r w:rsidR="00100AB9">
              <w:rPr>
                <w:rFonts w:ascii="宋体" w:eastAsia="宋体" w:hAnsi="宋体" w:cs="宋体" w:hint="eastAsia"/>
                <w:color w:val="000000"/>
                <w:sz w:val="24"/>
                <w:szCs w:val="24"/>
              </w:rPr>
              <w:t>3.5德育教育情况</w:t>
            </w:r>
            <w:r w:rsidR="00100AB9">
              <w:rPr>
                <w:rFonts w:ascii="宋体" w:eastAsia="宋体" w:hAnsi="宋体" w:cs="宋体" w:hint="eastAsia"/>
                <w:color w:val="000000"/>
                <w:sz w:val="24"/>
                <w:szCs w:val="24"/>
              </w:rPr>
              <w:tab/>
            </w:r>
            <w:bookmarkStart w:id="32" w:name="_Toc10378_WPSOffice_Level2Page"/>
            <w:r w:rsidR="00100AB9">
              <w:rPr>
                <w:rFonts w:ascii="宋体" w:eastAsia="宋体" w:hAnsi="宋体" w:cs="宋体" w:hint="eastAsia"/>
                <w:color w:val="000000"/>
                <w:sz w:val="24"/>
                <w:szCs w:val="24"/>
              </w:rPr>
              <w:t>8</w:t>
            </w:r>
            <w:bookmarkEnd w:id="32"/>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0378_WPSOffice_Level3" w:history="1">
            <w:r w:rsidR="00100AB9">
              <w:rPr>
                <w:rFonts w:ascii="宋体" w:eastAsia="宋体" w:hAnsi="宋体" w:cs="宋体" w:hint="eastAsia"/>
                <w:color w:val="000000"/>
                <w:sz w:val="24"/>
                <w:szCs w:val="24"/>
              </w:rPr>
              <w:t>3.5.</w:t>
            </w:r>
            <w:r w:rsidR="0013723D">
              <w:rPr>
                <w:rFonts w:ascii="宋体" w:eastAsia="宋体" w:hAnsi="宋体" w:cs="宋体" w:hint="eastAsia"/>
                <w:color w:val="000000"/>
                <w:sz w:val="24"/>
                <w:szCs w:val="24"/>
              </w:rPr>
              <w:t>1</w:t>
            </w:r>
            <w:r w:rsidR="00100AB9">
              <w:rPr>
                <w:rFonts w:ascii="宋体" w:eastAsia="宋体" w:hAnsi="宋体" w:cs="宋体" w:hint="eastAsia"/>
                <w:color w:val="000000"/>
                <w:sz w:val="24"/>
                <w:szCs w:val="24"/>
              </w:rPr>
              <w:t>德育课实施情况</w:t>
            </w:r>
            <w:r w:rsidR="00100AB9">
              <w:rPr>
                <w:rFonts w:ascii="宋体" w:eastAsia="宋体" w:hAnsi="宋体" w:cs="宋体" w:hint="eastAsia"/>
                <w:color w:val="000000"/>
                <w:sz w:val="24"/>
                <w:szCs w:val="24"/>
              </w:rPr>
              <w:tab/>
            </w:r>
            <w:bookmarkStart w:id="33" w:name="_Toc10378_WPSOffice_Level3Page"/>
            <w:r w:rsidR="00100AB9">
              <w:rPr>
                <w:rFonts w:ascii="宋体" w:eastAsia="宋体" w:hAnsi="宋体" w:cs="宋体" w:hint="eastAsia"/>
                <w:color w:val="000000"/>
                <w:sz w:val="24"/>
                <w:szCs w:val="24"/>
              </w:rPr>
              <w:t>8</w:t>
            </w:r>
            <w:bookmarkEnd w:id="33"/>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7890_WPSOffice_Level3" w:history="1">
            <w:r w:rsidR="00100AB9">
              <w:rPr>
                <w:rFonts w:ascii="宋体" w:eastAsia="宋体" w:hAnsi="宋体" w:cs="宋体" w:hint="eastAsia"/>
                <w:color w:val="000000"/>
                <w:sz w:val="24"/>
                <w:szCs w:val="24"/>
              </w:rPr>
              <w:t>3.5.</w:t>
            </w:r>
            <w:r w:rsidR="0013723D">
              <w:rPr>
                <w:rFonts w:ascii="宋体" w:eastAsia="宋体" w:hAnsi="宋体" w:cs="宋体" w:hint="eastAsia"/>
                <w:color w:val="000000"/>
                <w:sz w:val="24"/>
                <w:szCs w:val="24"/>
              </w:rPr>
              <w:t>2</w:t>
            </w:r>
            <w:r w:rsidR="00100AB9">
              <w:rPr>
                <w:rFonts w:ascii="宋体" w:eastAsia="宋体" w:hAnsi="宋体" w:cs="宋体" w:hint="eastAsia"/>
                <w:color w:val="000000"/>
                <w:sz w:val="24"/>
                <w:szCs w:val="24"/>
              </w:rPr>
              <w:t>文明风采活动开展情况</w:t>
            </w:r>
            <w:r w:rsidR="00100AB9">
              <w:rPr>
                <w:rFonts w:ascii="宋体" w:eastAsia="宋体" w:hAnsi="宋体" w:cs="宋体" w:hint="eastAsia"/>
                <w:color w:val="000000"/>
                <w:sz w:val="24"/>
                <w:szCs w:val="24"/>
              </w:rPr>
              <w:tab/>
            </w:r>
            <w:bookmarkStart w:id="34" w:name="_Toc7890_WPSOffice_Level3Page"/>
            <w:r w:rsidR="00100AB9">
              <w:rPr>
                <w:rFonts w:ascii="宋体" w:eastAsia="宋体" w:hAnsi="宋体" w:cs="宋体" w:hint="eastAsia"/>
                <w:color w:val="000000"/>
                <w:sz w:val="24"/>
                <w:szCs w:val="24"/>
              </w:rPr>
              <w:t>8</w:t>
            </w:r>
            <w:bookmarkEnd w:id="34"/>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9218_WPSOffice_Level3" w:history="1">
            <w:r w:rsidR="00100AB9">
              <w:rPr>
                <w:rFonts w:ascii="宋体" w:eastAsia="宋体" w:hAnsi="宋体" w:cs="宋体" w:hint="eastAsia"/>
                <w:color w:val="000000"/>
                <w:sz w:val="24"/>
                <w:szCs w:val="24"/>
              </w:rPr>
              <w:t>3.5.</w:t>
            </w:r>
            <w:r w:rsidR="0013723D">
              <w:rPr>
                <w:rFonts w:ascii="宋体" w:eastAsia="宋体" w:hAnsi="宋体" w:cs="宋体" w:hint="eastAsia"/>
                <w:color w:val="000000"/>
                <w:sz w:val="24"/>
                <w:szCs w:val="24"/>
              </w:rPr>
              <w:t>3</w:t>
            </w:r>
            <w:r w:rsidR="00100AB9">
              <w:rPr>
                <w:rFonts w:ascii="宋体" w:eastAsia="宋体" w:hAnsi="宋体" w:cs="宋体" w:hint="eastAsia"/>
                <w:color w:val="000000"/>
                <w:sz w:val="24"/>
                <w:szCs w:val="24"/>
              </w:rPr>
              <w:t>团组织、学生会建设及社团活动</w:t>
            </w:r>
            <w:r w:rsidR="00100AB9">
              <w:rPr>
                <w:rFonts w:ascii="宋体" w:eastAsia="宋体" w:hAnsi="宋体" w:cs="宋体" w:hint="eastAsia"/>
                <w:color w:val="000000"/>
                <w:sz w:val="24"/>
                <w:szCs w:val="24"/>
              </w:rPr>
              <w:tab/>
            </w:r>
            <w:bookmarkStart w:id="35" w:name="_Toc9218_WPSOffice_Level3Page"/>
            <w:r w:rsidR="00100AB9">
              <w:rPr>
                <w:rFonts w:ascii="宋体" w:eastAsia="宋体" w:hAnsi="宋体" w:cs="宋体" w:hint="eastAsia"/>
                <w:color w:val="000000"/>
                <w:sz w:val="24"/>
                <w:szCs w:val="24"/>
              </w:rPr>
              <w:t>9</w:t>
            </w:r>
            <w:bookmarkEnd w:id="35"/>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7890_WPSOffice_Level2" w:history="1">
            <w:r w:rsidR="00100AB9">
              <w:rPr>
                <w:rFonts w:ascii="宋体" w:eastAsia="宋体" w:hAnsi="宋体" w:cs="宋体" w:hint="eastAsia"/>
                <w:color w:val="000000"/>
                <w:sz w:val="24"/>
                <w:szCs w:val="24"/>
              </w:rPr>
              <w:t>3.6党建工作情况</w:t>
            </w:r>
            <w:r w:rsidR="00100AB9">
              <w:rPr>
                <w:rFonts w:ascii="宋体" w:eastAsia="宋体" w:hAnsi="宋体" w:cs="宋体" w:hint="eastAsia"/>
                <w:color w:val="000000"/>
                <w:sz w:val="24"/>
                <w:szCs w:val="24"/>
              </w:rPr>
              <w:tab/>
            </w:r>
            <w:bookmarkStart w:id="36" w:name="_Toc7890_WPSOffice_Level2Page"/>
            <w:r w:rsidR="00100AB9">
              <w:rPr>
                <w:rFonts w:ascii="宋体" w:eastAsia="宋体" w:hAnsi="宋体" w:cs="宋体" w:hint="eastAsia"/>
                <w:color w:val="000000"/>
                <w:sz w:val="24"/>
                <w:szCs w:val="24"/>
              </w:rPr>
              <w:t>9</w:t>
            </w:r>
            <w:bookmarkEnd w:id="36"/>
          </w:hyperlink>
        </w:p>
        <w:p w:rsidR="00EE23CF" w:rsidRDefault="00DE2F1E" w:rsidP="00152BA4">
          <w:pPr>
            <w:tabs>
              <w:tab w:val="right" w:leader="dot" w:pos="8788"/>
            </w:tabs>
            <w:adjustRightInd/>
            <w:snapToGrid/>
            <w:spacing w:line="400" w:lineRule="exact"/>
            <w:rPr>
              <w:rFonts w:ascii="黑体" w:eastAsia="黑体" w:hAnsi="黑体" w:cs="黑体"/>
              <w:color w:val="000000"/>
              <w:sz w:val="24"/>
              <w:szCs w:val="24"/>
            </w:rPr>
          </w:pPr>
          <w:hyperlink w:anchor="_Toc11607_WPSOffice_Level1" w:history="1">
            <w:r w:rsidR="00100AB9">
              <w:rPr>
                <w:rFonts w:ascii="黑体" w:eastAsia="黑体" w:hAnsi="黑体" w:cs="黑体" w:hint="eastAsia"/>
                <w:color w:val="000000"/>
                <w:sz w:val="24"/>
                <w:szCs w:val="24"/>
              </w:rPr>
              <w:t>4.校企合作</w:t>
            </w:r>
            <w:r w:rsidR="00100AB9">
              <w:rPr>
                <w:rFonts w:ascii="黑体" w:eastAsia="黑体" w:hAnsi="黑体" w:cs="黑体" w:hint="eastAsia"/>
                <w:color w:val="000000"/>
                <w:sz w:val="24"/>
                <w:szCs w:val="24"/>
              </w:rPr>
              <w:tab/>
            </w:r>
            <w:bookmarkStart w:id="37" w:name="_Toc11607_WPSOffice_Level1Page"/>
            <w:r w:rsidR="00100AB9">
              <w:rPr>
                <w:rFonts w:ascii="黑体" w:eastAsia="黑体" w:hAnsi="黑体" w:cs="黑体" w:hint="eastAsia"/>
                <w:color w:val="000000"/>
                <w:sz w:val="24"/>
                <w:szCs w:val="24"/>
              </w:rPr>
              <w:t>9</w:t>
            </w:r>
            <w:bookmarkEnd w:id="37"/>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9218_WPSOffice_Level2" w:history="1">
            <w:r w:rsidR="00100AB9">
              <w:rPr>
                <w:rFonts w:ascii="宋体" w:eastAsia="宋体" w:hAnsi="宋体" w:cs="宋体" w:hint="eastAsia"/>
                <w:color w:val="000000"/>
                <w:sz w:val="24"/>
                <w:szCs w:val="24"/>
              </w:rPr>
              <w:t>4.1基本情况</w:t>
            </w:r>
            <w:r w:rsidR="00100AB9">
              <w:rPr>
                <w:rFonts w:ascii="宋体" w:eastAsia="宋体" w:hAnsi="宋体" w:cs="宋体" w:hint="eastAsia"/>
                <w:color w:val="000000"/>
                <w:sz w:val="24"/>
                <w:szCs w:val="24"/>
              </w:rPr>
              <w:tab/>
            </w:r>
            <w:bookmarkStart w:id="38" w:name="_Toc9218_WPSOffice_Level2Page"/>
            <w:r w:rsidR="00100AB9">
              <w:rPr>
                <w:rFonts w:ascii="宋体" w:eastAsia="宋体" w:hAnsi="宋体" w:cs="宋体" w:hint="eastAsia"/>
                <w:color w:val="000000"/>
                <w:sz w:val="24"/>
                <w:szCs w:val="24"/>
              </w:rPr>
              <w:t>9</w:t>
            </w:r>
            <w:bookmarkEnd w:id="38"/>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7055_WPSOffice_Level2" w:history="1">
            <w:r w:rsidR="00100AB9">
              <w:rPr>
                <w:rFonts w:ascii="宋体" w:eastAsia="宋体" w:hAnsi="宋体" w:cs="宋体" w:hint="eastAsia"/>
                <w:color w:val="000000"/>
                <w:sz w:val="24"/>
                <w:szCs w:val="24"/>
              </w:rPr>
              <w:t>4.2学生实习</w:t>
            </w:r>
            <w:r w:rsidR="00100AB9">
              <w:rPr>
                <w:rFonts w:ascii="宋体" w:eastAsia="宋体" w:hAnsi="宋体" w:cs="宋体" w:hint="eastAsia"/>
                <w:color w:val="000000"/>
                <w:sz w:val="24"/>
                <w:szCs w:val="24"/>
              </w:rPr>
              <w:tab/>
            </w:r>
            <w:bookmarkStart w:id="39" w:name="_Toc7055_WPSOffice_Level2Page"/>
            <w:r w:rsidR="00100AB9">
              <w:rPr>
                <w:rFonts w:ascii="宋体" w:eastAsia="宋体" w:hAnsi="宋体" w:cs="宋体" w:hint="eastAsia"/>
                <w:color w:val="000000"/>
                <w:sz w:val="24"/>
                <w:szCs w:val="24"/>
              </w:rPr>
              <w:t>10</w:t>
            </w:r>
            <w:bookmarkEnd w:id="39"/>
          </w:hyperlink>
        </w:p>
        <w:p w:rsidR="00EE23CF" w:rsidRDefault="00DE2F1E" w:rsidP="00152BA4">
          <w:pPr>
            <w:tabs>
              <w:tab w:val="right" w:leader="dot" w:pos="8788"/>
            </w:tabs>
            <w:adjustRightInd/>
            <w:snapToGrid/>
            <w:spacing w:line="400" w:lineRule="exact"/>
            <w:rPr>
              <w:rFonts w:ascii="黑体" w:eastAsia="黑体" w:hAnsi="黑体" w:cs="黑体"/>
              <w:color w:val="000000"/>
              <w:sz w:val="24"/>
              <w:szCs w:val="24"/>
            </w:rPr>
          </w:pPr>
          <w:hyperlink w:anchor="_Toc3092_WPSOffice_Level1" w:history="1">
            <w:r w:rsidR="00100AB9">
              <w:rPr>
                <w:rFonts w:ascii="黑体" w:eastAsia="黑体" w:hAnsi="黑体" w:cs="黑体" w:hint="eastAsia"/>
                <w:color w:val="000000"/>
                <w:sz w:val="24"/>
                <w:szCs w:val="24"/>
              </w:rPr>
              <w:t>5.社会贡献</w:t>
            </w:r>
            <w:r w:rsidR="00100AB9">
              <w:rPr>
                <w:rFonts w:ascii="黑体" w:eastAsia="黑体" w:hAnsi="黑体" w:cs="黑体" w:hint="eastAsia"/>
                <w:color w:val="000000"/>
                <w:sz w:val="24"/>
                <w:szCs w:val="24"/>
              </w:rPr>
              <w:tab/>
            </w:r>
            <w:bookmarkStart w:id="40" w:name="_Toc3092_WPSOffice_Level1Page"/>
            <w:r w:rsidR="00100AB9">
              <w:rPr>
                <w:rFonts w:ascii="黑体" w:eastAsia="黑体" w:hAnsi="黑体" w:cs="黑体" w:hint="eastAsia"/>
                <w:color w:val="000000"/>
                <w:sz w:val="24"/>
                <w:szCs w:val="24"/>
              </w:rPr>
              <w:t>10</w:t>
            </w:r>
            <w:bookmarkEnd w:id="40"/>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8701_WPSOffice_Level2" w:history="1">
            <w:r w:rsidR="00100AB9">
              <w:rPr>
                <w:rFonts w:ascii="宋体" w:eastAsia="宋体" w:hAnsi="宋体" w:cs="宋体" w:hint="eastAsia"/>
                <w:color w:val="000000"/>
                <w:sz w:val="24"/>
                <w:szCs w:val="24"/>
              </w:rPr>
              <w:t>5.1技术技能人才培养</w:t>
            </w:r>
            <w:r w:rsidR="00100AB9">
              <w:rPr>
                <w:rFonts w:ascii="宋体" w:eastAsia="宋体" w:hAnsi="宋体" w:cs="宋体" w:hint="eastAsia"/>
                <w:color w:val="000000"/>
                <w:sz w:val="24"/>
                <w:szCs w:val="24"/>
              </w:rPr>
              <w:tab/>
            </w:r>
            <w:bookmarkStart w:id="41" w:name="_Toc8701_WPSOffice_Level2Page"/>
            <w:r w:rsidR="00100AB9">
              <w:rPr>
                <w:rFonts w:ascii="宋体" w:eastAsia="宋体" w:hAnsi="宋体" w:cs="宋体" w:hint="eastAsia"/>
                <w:color w:val="000000"/>
                <w:sz w:val="24"/>
                <w:szCs w:val="24"/>
              </w:rPr>
              <w:t>10</w:t>
            </w:r>
            <w:bookmarkEnd w:id="41"/>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3_WPSOffice_Level2" w:history="1">
            <w:r w:rsidR="00100AB9">
              <w:rPr>
                <w:rFonts w:ascii="宋体" w:eastAsia="宋体" w:hAnsi="宋体" w:cs="宋体" w:hint="eastAsia"/>
                <w:color w:val="000000"/>
                <w:sz w:val="24"/>
                <w:szCs w:val="24"/>
              </w:rPr>
              <w:t>5.2社会服务</w:t>
            </w:r>
            <w:r w:rsidR="00100AB9">
              <w:rPr>
                <w:rFonts w:ascii="宋体" w:eastAsia="宋体" w:hAnsi="宋体" w:cs="宋体" w:hint="eastAsia"/>
                <w:color w:val="000000"/>
                <w:sz w:val="24"/>
                <w:szCs w:val="24"/>
              </w:rPr>
              <w:tab/>
            </w:r>
            <w:bookmarkStart w:id="42" w:name="_Toc33_WPSOffice_Level2Page"/>
            <w:r w:rsidR="00100AB9">
              <w:rPr>
                <w:rFonts w:ascii="宋体" w:eastAsia="宋体" w:hAnsi="宋体" w:cs="宋体" w:hint="eastAsia"/>
                <w:color w:val="000000"/>
                <w:sz w:val="24"/>
                <w:szCs w:val="24"/>
              </w:rPr>
              <w:t>10</w:t>
            </w:r>
            <w:bookmarkEnd w:id="42"/>
          </w:hyperlink>
        </w:p>
        <w:p w:rsidR="00BC77AC" w:rsidRPr="00152BA4" w:rsidRDefault="00BC77AC" w:rsidP="00152BA4">
          <w:pPr>
            <w:tabs>
              <w:tab w:val="right" w:leader="dot" w:pos="8788"/>
            </w:tabs>
            <w:adjustRightInd/>
            <w:snapToGrid/>
            <w:spacing w:line="400" w:lineRule="exact"/>
            <w:rPr>
              <w:rFonts w:ascii="宋体" w:eastAsia="宋体" w:hAnsi="宋体" w:cs="宋体"/>
              <w:color w:val="000000"/>
              <w:sz w:val="24"/>
              <w:szCs w:val="24"/>
            </w:rPr>
          </w:pPr>
          <w:r w:rsidRPr="00152BA4">
            <w:rPr>
              <w:rFonts w:ascii="宋体" w:eastAsia="宋体" w:hAnsi="宋体" w:cs="宋体" w:hint="eastAsia"/>
              <w:color w:val="000000"/>
              <w:sz w:val="24"/>
              <w:szCs w:val="24"/>
            </w:rPr>
            <w:t>5.</w:t>
          </w:r>
          <w:r w:rsidR="00152BA4">
            <w:rPr>
              <w:rFonts w:ascii="宋体" w:eastAsia="宋体" w:hAnsi="宋体" w:cs="宋体"/>
              <w:color w:val="000000"/>
              <w:sz w:val="24"/>
              <w:szCs w:val="24"/>
            </w:rPr>
            <w:t>3</w:t>
          </w:r>
          <w:r w:rsidR="00152BA4">
            <w:rPr>
              <w:rFonts w:ascii="宋体" w:eastAsia="宋体" w:hAnsi="宋体" w:cs="宋体" w:hint="eastAsia"/>
              <w:color w:val="000000"/>
              <w:sz w:val="24"/>
              <w:szCs w:val="24"/>
            </w:rPr>
            <w:t>服务抗</w:t>
          </w:r>
          <w:r w:rsidR="00152BA4">
            <w:rPr>
              <w:rFonts w:ascii="宋体" w:eastAsia="宋体" w:hAnsi="宋体" w:cs="宋体"/>
              <w:color w:val="000000"/>
              <w:sz w:val="24"/>
              <w:szCs w:val="24"/>
            </w:rPr>
            <w:t>疫</w:t>
          </w:r>
          <w:r w:rsidRPr="00152BA4">
            <w:rPr>
              <w:rFonts w:ascii="宋体" w:eastAsia="宋体" w:hAnsi="宋体" w:cs="宋体" w:hint="eastAsia"/>
              <w:color w:val="000000"/>
              <w:sz w:val="24"/>
              <w:szCs w:val="24"/>
            </w:rPr>
            <w:tab/>
            <w:t>1</w:t>
          </w:r>
          <w:r w:rsidR="00152BA4">
            <w:rPr>
              <w:rFonts w:ascii="宋体" w:eastAsia="宋体" w:hAnsi="宋体" w:cs="宋体"/>
              <w:color w:val="000000"/>
              <w:sz w:val="24"/>
              <w:szCs w:val="24"/>
            </w:rPr>
            <w:t>0</w:t>
          </w:r>
        </w:p>
        <w:p w:rsidR="00EE23CF" w:rsidRDefault="00DE2F1E" w:rsidP="00152BA4">
          <w:pPr>
            <w:tabs>
              <w:tab w:val="right" w:leader="dot" w:pos="8788"/>
            </w:tabs>
            <w:adjustRightInd/>
            <w:snapToGrid/>
            <w:spacing w:line="400" w:lineRule="exact"/>
            <w:rPr>
              <w:rFonts w:ascii="黑体" w:eastAsia="黑体" w:hAnsi="黑体" w:cs="黑体"/>
              <w:color w:val="000000"/>
              <w:sz w:val="24"/>
              <w:szCs w:val="24"/>
            </w:rPr>
          </w:pPr>
          <w:hyperlink w:anchor="_Toc12415_WPSOffice_Level1" w:history="1">
            <w:r w:rsidR="00100AB9">
              <w:rPr>
                <w:rFonts w:ascii="黑体" w:eastAsia="黑体" w:hAnsi="黑体" w:cs="黑体" w:hint="eastAsia"/>
                <w:color w:val="000000"/>
                <w:sz w:val="24"/>
                <w:szCs w:val="24"/>
              </w:rPr>
              <w:t>6.主办者履职</w:t>
            </w:r>
            <w:r w:rsidR="00100AB9">
              <w:rPr>
                <w:rFonts w:ascii="黑体" w:eastAsia="黑体" w:hAnsi="黑体" w:cs="黑体" w:hint="eastAsia"/>
                <w:color w:val="000000"/>
                <w:sz w:val="24"/>
                <w:szCs w:val="24"/>
              </w:rPr>
              <w:tab/>
            </w:r>
            <w:bookmarkStart w:id="43" w:name="_Toc12415_WPSOffice_Level1Page"/>
            <w:r w:rsidR="00100AB9">
              <w:rPr>
                <w:rFonts w:ascii="黑体" w:eastAsia="黑体" w:hAnsi="黑体" w:cs="黑体" w:hint="eastAsia"/>
                <w:color w:val="000000"/>
                <w:sz w:val="24"/>
                <w:szCs w:val="24"/>
              </w:rPr>
              <w:t>10</w:t>
            </w:r>
            <w:bookmarkEnd w:id="43"/>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0079_WPSOffice_Level2" w:history="1">
            <w:r w:rsidR="00100AB9">
              <w:rPr>
                <w:rFonts w:ascii="宋体" w:eastAsia="宋体" w:hAnsi="宋体" w:cs="宋体" w:hint="eastAsia"/>
                <w:color w:val="000000"/>
                <w:sz w:val="24"/>
                <w:szCs w:val="24"/>
              </w:rPr>
              <w:t>6.1经费</w:t>
            </w:r>
            <w:r w:rsidR="00100AB9">
              <w:rPr>
                <w:rFonts w:ascii="宋体" w:eastAsia="宋体" w:hAnsi="宋体" w:cs="宋体" w:hint="eastAsia"/>
                <w:color w:val="000000"/>
                <w:sz w:val="24"/>
                <w:szCs w:val="24"/>
              </w:rPr>
              <w:tab/>
            </w:r>
            <w:bookmarkStart w:id="44" w:name="_Toc10079_WPSOffice_Level2Page"/>
            <w:r w:rsidR="00100AB9">
              <w:rPr>
                <w:rFonts w:ascii="宋体" w:eastAsia="宋体" w:hAnsi="宋体" w:cs="宋体" w:hint="eastAsia"/>
                <w:color w:val="000000"/>
                <w:sz w:val="24"/>
                <w:szCs w:val="24"/>
              </w:rPr>
              <w:t>10</w:t>
            </w:r>
            <w:bookmarkEnd w:id="44"/>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27351_WPSOffice_Level2" w:history="1">
            <w:r w:rsidR="00100AB9">
              <w:rPr>
                <w:rFonts w:ascii="宋体" w:eastAsia="宋体" w:hAnsi="宋体" w:cs="宋体" w:hint="eastAsia"/>
                <w:color w:val="000000"/>
                <w:sz w:val="24"/>
                <w:szCs w:val="24"/>
              </w:rPr>
              <w:t>6.2政策措施</w:t>
            </w:r>
            <w:r w:rsidR="00100AB9">
              <w:rPr>
                <w:rFonts w:ascii="宋体" w:eastAsia="宋体" w:hAnsi="宋体" w:cs="宋体" w:hint="eastAsia"/>
                <w:color w:val="000000"/>
                <w:sz w:val="24"/>
                <w:szCs w:val="24"/>
              </w:rPr>
              <w:tab/>
            </w:r>
            <w:bookmarkStart w:id="45" w:name="_Toc27351_WPSOffice_Level2Page"/>
            <w:r w:rsidR="00100AB9">
              <w:rPr>
                <w:rFonts w:ascii="宋体" w:eastAsia="宋体" w:hAnsi="宋体" w:cs="宋体" w:hint="eastAsia"/>
                <w:color w:val="000000"/>
                <w:sz w:val="24"/>
                <w:szCs w:val="24"/>
              </w:rPr>
              <w:t>11</w:t>
            </w:r>
            <w:bookmarkEnd w:id="45"/>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9094_WPSOffice_Level1" w:history="1">
            <w:r w:rsidR="00100AB9">
              <w:rPr>
                <w:rFonts w:ascii="黑体" w:eastAsia="黑体" w:hAnsi="黑体" w:cs="黑体" w:hint="eastAsia"/>
                <w:color w:val="000000"/>
                <w:sz w:val="24"/>
                <w:szCs w:val="24"/>
              </w:rPr>
              <w:t>7.特色创新</w:t>
            </w:r>
            <w:r w:rsidR="00100AB9">
              <w:rPr>
                <w:rFonts w:ascii="黑体" w:eastAsia="黑体" w:hAnsi="黑体" w:cs="黑体" w:hint="eastAsia"/>
                <w:color w:val="000000"/>
                <w:sz w:val="24"/>
                <w:szCs w:val="24"/>
              </w:rPr>
              <w:tab/>
            </w:r>
            <w:bookmarkStart w:id="46" w:name="_Toc9094_WPSOffice_Level1Page"/>
            <w:r w:rsidR="00100AB9">
              <w:rPr>
                <w:rFonts w:ascii="黑体" w:eastAsia="黑体" w:hAnsi="黑体" w:cs="黑体" w:hint="eastAsia"/>
                <w:color w:val="000000"/>
                <w:sz w:val="24"/>
                <w:szCs w:val="24"/>
              </w:rPr>
              <w:t>11</w:t>
            </w:r>
            <w:bookmarkEnd w:id="46"/>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4918_WPSOffice_Level2" w:history="1">
            <w:r w:rsidR="00100AB9">
              <w:rPr>
                <w:rFonts w:ascii="宋体" w:eastAsia="宋体" w:hAnsi="宋体" w:cs="宋体" w:hint="eastAsia"/>
                <w:color w:val="000000"/>
                <w:sz w:val="24"/>
                <w:szCs w:val="24"/>
              </w:rPr>
              <w:t>案例一  依托校企合作机制，创新人才培养模式</w:t>
            </w:r>
            <w:r w:rsidR="00100AB9">
              <w:rPr>
                <w:rFonts w:ascii="宋体" w:eastAsia="宋体" w:hAnsi="宋体" w:cs="宋体" w:hint="eastAsia"/>
                <w:color w:val="000000"/>
                <w:sz w:val="24"/>
                <w:szCs w:val="24"/>
              </w:rPr>
              <w:tab/>
            </w:r>
            <w:bookmarkStart w:id="47" w:name="_Toc14918_WPSOffice_Level2Page"/>
            <w:r w:rsidR="00100AB9">
              <w:rPr>
                <w:rFonts w:ascii="宋体" w:eastAsia="宋体" w:hAnsi="宋体" w:cs="宋体" w:hint="eastAsia"/>
                <w:color w:val="000000"/>
                <w:sz w:val="24"/>
                <w:szCs w:val="24"/>
              </w:rPr>
              <w:t>11</w:t>
            </w:r>
            <w:bookmarkEnd w:id="47"/>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8193_WPSOffice_Level2" w:history="1">
            <w:r w:rsidR="00100AB9">
              <w:rPr>
                <w:rFonts w:ascii="宋体" w:eastAsia="宋体" w:hAnsi="宋体" w:cs="宋体" w:hint="eastAsia"/>
                <w:color w:val="000000"/>
                <w:sz w:val="24"/>
                <w:szCs w:val="24"/>
              </w:rPr>
              <w:t>案例二  创新德育教育模式，发挥</w:t>
            </w:r>
            <w:r w:rsidR="0013723D">
              <w:rPr>
                <w:rFonts w:ascii="宋体" w:eastAsia="宋体" w:hAnsi="宋体" w:cs="宋体" w:hint="eastAsia"/>
                <w:color w:val="000000"/>
                <w:sz w:val="24"/>
                <w:szCs w:val="24"/>
              </w:rPr>
              <w:t>主题活动</w:t>
            </w:r>
            <w:r w:rsidR="00100AB9">
              <w:rPr>
                <w:rFonts w:ascii="宋体" w:eastAsia="宋体" w:hAnsi="宋体" w:cs="宋体" w:hint="eastAsia"/>
                <w:color w:val="000000"/>
                <w:sz w:val="24"/>
                <w:szCs w:val="24"/>
              </w:rPr>
              <w:t>的德育教育作用</w:t>
            </w:r>
            <w:r w:rsidR="00100AB9">
              <w:rPr>
                <w:rFonts w:ascii="宋体" w:eastAsia="宋体" w:hAnsi="宋体" w:cs="宋体" w:hint="eastAsia"/>
                <w:color w:val="000000"/>
                <w:sz w:val="24"/>
                <w:szCs w:val="24"/>
              </w:rPr>
              <w:tab/>
            </w:r>
            <w:bookmarkStart w:id="48" w:name="_Toc28193_WPSOffice_Level2Page"/>
            <w:r w:rsidR="00100AB9">
              <w:rPr>
                <w:rFonts w:ascii="宋体" w:eastAsia="宋体" w:hAnsi="宋体" w:cs="宋体" w:hint="eastAsia"/>
                <w:color w:val="000000"/>
                <w:sz w:val="24"/>
                <w:szCs w:val="24"/>
              </w:rPr>
              <w:t>1</w:t>
            </w:r>
            <w:bookmarkEnd w:id="48"/>
            <w:r w:rsidR="00152BA4">
              <w:rPr>
                <w:rFonts w:ascii="宋体" w:eastAsia="宋体" w:hAnsi="宋体" w:cs="宋体"/>
                <w:color w:val="000000"/>
                <w:sz w:val="24"/>
                <w:szCs w:val="24"/>
              </w:rPr>
              <w:t>2</w:t>
            </w:r>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3819_WPSOffice_Level2" w:history="1">
            <w:r w:rsidR="00100AB9">
              <w:rPr>
                <w:rFonts w:ascii="宋体" w:eastAsia="宋体" w:hAnsi="宋体" w:cs="宋体" w:hint="eastAsia"/>
                <w:color w:val="000000"/>
                <w:sz w:val="24"/>
                <w:szCs w:val="24"/>
              </w:rPr>
              <w:t>案例三  以赛促教，技能竞赛成绩斐然</w:t>
            </w:r>
            <w:r w:rsidR="00100AB9">
              <w:rPr>
                <w:rFonts w:ascii="宋体" w:eastAsia="宋体" w:hAnsi="宋体" w:cs="宋体" w:hint="eastAsia"/>
                <w:color w:val="000000"/>
                <w:sz w:val="24"/>
                <w:szCs w:val="24"/>
              </w:rPr>
              <w:tab/>
            </w:r>
            <w:bookmarkStart w:id="49" w:name="_Toc23819_WPSOffice_Level2Page"/>
            <w:r w:rsidR="00100AB9">
              <w:rPr>
                <w:rFonts w:ascii="宋体" w:eastAsia="宋体" w:hAnsi="宋体" w:cs="宋体" w:hint="eastAsia"/>
                <w:color w:val="000000"/>
                <w:sz w:val="24"/>
                <w:szCs w:val="24"/>
              </w:rPr>
              <w:t>14</w:t>
            </w:r>
            <w:bookmarkEnd w:id="49"/>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24079_WPSOffice_Level2" w:history="1">
            <w:r w:rsidR="00100AB9">
              <w:rPr>
                <w:rFonts w:ascii="宋体" w:eastAsia="宋体" w:hAnsi="宋体" w:cs="宋体" w:hint="eastAsia"/>
                <w:color w:val="000000"/>
                <w:sz w:val="24"/>
                <w:szCs w:val="24"/>
              </w:rPr>
              <w:t>案例四  彰显军事化管理特色，学生管理成效显著</w:t>
            </w:r>
            <w:r w:rsidR="00100AB9">
              <w:rPr>
                <w:rFonts w:ascii="宋体" w:eastAsia="宋体" w:hAnsi="宋体" w:cs="宋体" w:hint="eastAsia"/>
                <w:color w:val="000000"/>
                <w:sz w:val="24"/>
                <w:szCs w:val="24"/>
              </w:rPr>
              <w:tab/>
            </w:r>
            <w:bookmarkStart w:id="50" w:name="_Toc24079_WPSOffice_Level2Page"/>
            <w:r w:rsidR="00100AB9">
              <w:rPr>
                <w:rFonts w:ascii="宋体" w:eastAsia="宋体" w:hAnsi="宋体" w:cs="宋体" w:hint="eastAsia"/>
                <w:color w:val="000000"/>
                <w:sz w:val="24"/>
                <w:szCs w:val="24"/>
              </w:rPr>
              <w:t>1</w:t>
            </w:r>
            <w:bookmarkEnd w:id="50"/>
            <w:r w:rsidR="00152BA4">
              <w:rPr>
                <w:rFonts w:ascii="宋体" w:eastAsia="宋体" w:hAnsi="宋体" w:cs="宋体"/>
                <w:color w:val="000000"/>
                <w:sz w:val="24"/>
                <w:szCs w:val="24"/>
              </w:rPr>
              <w:t>5</w:t>
            </w:r>
          </w:hyperlink>
        </w:p>
        <w:p w:rsidR="00EE23CF" w:rsidRDefault="00DE2F1E" w:rsidP="00152BA4">
          <w:pPr>
            <w:tabs>
              <w:tab w:val="right" w:leader="dot" w:pos="8788"/>
            </w:tabs>
            <w:adjustRightInd/>
            <w:snapToGrid/>
            <w:spacing w:line="400" w:lineRule="exact"/>
            <w:rPr>
              <w:rFonts w:ascii="黑体" w:eastAsia="黑体" w:hAnsi="黑体" w:cs="黑体"/>
              <w:color w:val="000000"/>
              <w:sz w:val="24"/>
              <w:szCs w:val="24"/>
            </w:rPr>
          </w:pPr>
          <w:hyperlink w:anchor="_Toc778_WPSOffice_Level1" w:history="1">
            <w:r w:rsidR="00100AB9">
              <w:rPr>
                <w:rFonts w:ascii="黑体" w:eastAsia="黑体" w:hAnsi="黑体" w:cs="黑体" w:hint="eastAsia"/>
                <w:color w:val="000000"/>
                <w:sz w:val="24"/>
                <w:szCs w:val="24"/>
              </w:rPr>
              <w:t>8.主要问题和改进措施</w:t>
            </w:r>
            <w:r w:rsidR="00100AB9">
              <w:rPr>
                <w:rFonts w:ascii="黑体" w:eastAsia="黑体" w:hAnsi="黑体" w:cs="黑体" w:hint="eastAsia"/>
                <w:color w:val="000000"/>
                <w:sz w:val="24"/>
                <w:szCs w:val="24"/>
              </w:rPr>
              <w:tab/>
            </w:r>
            <w:r w:rsidR="00BC77AC">
              <w:rPr>
                <w:rFonts w:ascii="黑体" w:eastAsia="黑体" w:hAnsi="黑体" w:cs="黑体"/>
                <w:color w:val="000000"/>
                <w:sz w:val="24"/>
                <w:szCs w:val="24"/>
              </w:rPr>
              <w:t>16</w:t>
            </w:r>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7177_WPSOffice_Level2" w:history="1">
            <w:r w:rsidR="00100AB9">
              <w:rPr>
                <w:rFonts w:ascii="宋体" w:eastAsia="宋体" w:hAnsi="宋体" w:cs="宋体" w:hint="eastAsia"/>
                <w:color w:val="000000"/>
                <w:sz w:val="24"/>
                <w:szCs w:val="24"/>
              </w:rPr>
              <w:t>8.1主要问题</w:t>
            </w:r>
            <w:r w:rsidR="00100AB9">
              <w:rPr>
                <w:rFonts w:ascii="宋体" w:eastAsia="宋体" w:hAnsi="宋体" w:cs="宋体" w:hint="eastAsia"/>
                <w:color w:val="000000"/>
                <w:sz w:val="24"/>
                <w:szCs w:val="24"/>
              </w:rPr>
              <w:tab/>
            </w:r>
            <w:bookmarkStart w:id="51" w:name="_Toc27177_WPSOffice_Level2Page"/>
            <w:r w:rsidR="00100AB9">
              <w:rPr>
                <w:rFonts w:ascii="宋体" w:eastAsia="宋体" w:hAnsi="宋体" w:cs="宋体" w:hint="eastAsia"/>
                <w:color w:val="000000"/>
                <w:sz w:val="24"/>
                <w:szCs w:val="24"/>
              </w:rPr>
              <w:t>17</w:t>
            </w:r>
            <w:bookmarkEnd w:id="51"/>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7055_WPSOffice_Level3" w:history="1">
            <w:r w:rsidR="008822F6">
              <w:rPr>
                <w:rFonts w:ascii="宋体" w:eastAsia="宋体" w:hAnsi="宋体" w:cs="宋体" w:hint="eastAsia"/>
                <w:color w:val="000000"/>
                <w:sz w:val="24"/>
                <w:szCs w:val="24"/>
              </w:rPr>
              <w:t>8.1.</w:t>
            </w:r>
            <w:r w:rsidR="00290548">
              <w:rPr>
                <w:rFonts w:ascii="宋体" w:eastAsia="宋体" w:hAnsi="宋体" w:cs="宋体" w:hint="eastAsia"/>
                <w:color w:val="000000"/>
                <w:sz w:val="24"/>
                <w:szCs w:val="24"/>
              </w:rPr>
              <w:t>1</w:t>
            </w:r>
            <w:r w:rsidR="008822F6" w:rsidRPr="00931628">
              <w:rPr>
                <w:rFonts w:ascii="宋体" w:eastAsia="宋体" w:hAnsi="宋体" w:cs="宋体" w:hint="eastAsia"/>
                <w:sz w:val="24"/>
                <w:szCs w:val="24"/>
              </w:rPr>
              <w:t>教学场地严重不足</w:t>
            </w:r>
            <w:r w:rsidR="00100AB9">
              <w:rPr>
                <w:rFonts w:ascii="宋体" w:eastAsia="宋体" w:hAnsi="宋体" w:cs="宋体" w:hint="eastAsia"/>
                <w:color w:val="000000"/>
                <w:sz w:val="24"/>
                <w:szCs w:val="24"/>
              </w:rPr>
              <w:tab/>
            </w:r>
            <w:bookmarkStart w:id="52" w:name="_Toc7055_WPSOffice_Level3Page"/>
            <w:r w:rsidR="00100AB9">
              <w:rPr>
                <w:rFonts w:ascii="宋体" w:eastAsia="宋体" w:hAnsi="宋体" w:cs="宋体" w:hint="eastAsia"/>
                <w:color w:val="000000"/>
                <w:sz w:val="24"/>
                <w:szCs w:val="24"/>
              </w:rPr>
              <w:t>17</w:t>
            </w:r>
            <w:bookmarkEnd w:id="52"/>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8701_WPSOffice_Level3" w:history="1">
            <w:r w:rsidR="00100AB9">
              <w:rPr>
                <w:rFonts w:ascii="宋体" w:eastAsia="宋体" w:hAnsi="宋体" w:cs="宋体" w:hint="eastAsia"/>
                <w:color w:val="000000"/>
                <w:sz w:val="24"/>
                <w:szCs w:val="24"/>
              </w:rPr>
              <w:t>8.1.2</w:t>
            </w:r>
            <w:r w:rsidR="008822F6" w:rsidRPr="008822F6">
              <w:rPr>
                <w:rFonts w:ascii="宋体" w:eastAsia="宋体" w:hAnsi="宋体" w:cs="宋体" w:hint="eastAsia"/>
                <w:color w:val="000000"/>
                <w:sz w:val="24"/>
                <w:szCs w:val="24"/>
              </w:rPr>
              <w:t>招生难的问题依然存在</w:t>
            </w:r>
            <w:r w:rsidR="00100AB9">
              <w:rPr>
                <w:rFonts w:ascii="宋体" w:eastAsia="宋体" w:hAnsi="宋体" w:cs="宋体" w:hint="eastAsia"/>
                <w:color w:val="000000"/>
                <w:sz w:val="24"/>
                <w:szCs w:val="24"/>
              </w:rPr>
              <w:tab/>
            </w:r>
            <w:bookmarkStart w:id="53" w:name="_Toc8701_WPSOffice_Level3Page"/>
            <w:r w:rsidR="00100AB9">
              <w:rPr>
                <w:rFonts w:ascii="宋体" w:eastAsia="宋体" w:hAnsi="宋体" w:cs="宋体" w:hint="eastAsia"/>
                <w:color w:val="000000"/>
                <w:sz w:val="24"/>
                <w:szCs w:val="24"/>
              </w:rPr>
              <w:t>17</w:t>
            </w:r>
            <w:bookmarkEnd w:id="53"/>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33_WPSOffice_Level3" w:history="1">
            <w:r w:rsidR="00100AB9">
              <w:rPr>
                <w:rFonts w:ascii="宋体" w:eastAsia="宋体" w:hAnsi="宋体" w:cs="宋体" w:hint="eastAsia"/>
                <w:color w:val="000000"/>
                <w:sz w:val="24"/>
                <w:szCs w:val="24"/>
              </w:rPr>
              <w:t>8.1.3信息化建设</w:t>
            </w:r>
            <w:r w:rsidR="008822F6">
              <w:rPr>
                <w:rFonts w:ascii="宋体" w:eastAsia="宋体" w:hAnsi="宋体" w:cs="宋体" w:hint="eastAsia"/>
                <w:color w:val="000000"/>
                <w:sz w:val="24"/>
                <w:szCs w:val="24"/>
              </w:rPr>
              <w:t>和应用</w:t>
            </w:r>
            <w:r w:rsidR="008822F6">
              <w:rPr>
                <w:rFonts w:ascii="宋体" w:eastAsia="宋体" w:hAnsi="宋体" w:cs="宋体"/>
                <w:color w:val="000000"/>
                <w:sz w:val="24"/>
                <w:szCs w:val="24"/>
              </w:rPr>
              <w:t>需进一步加强</w:t>
            </w:r>
            <w:r w:rsidR="00100AB9">
              <w:rPr>
                <w:rFonts w:ascii="宋体" w:eastAsia="宋体" w:hAnsi="宋体" w:cs="宋体" w:hint="eastAsia"/>
                <w:color w:val="000000"/>
                <w:sz w:val="24"/>
                <w:szCs w:val="24"/>
              </w:rPr>
              <w:tab/>
            </w:r>
            <w:bookmarkStart w:id="54" w:name="_Toc33_WPSOffice_Level3Page"/>
            <w:r w:rsidR="00100AB9">
              <w:rPr>
                <w:rFonts w:ascii="宋体" w:eastAsia="宋体" w:hAnsi="宋体" w:cs="宋体" w:hint="eastAsia"/>
                <w:color w:val="000000"/>
                <w:sz w:val="24"/>
                <w:szCs w:val="24"/>
              </w:rPr>
              <w:t>17</w:t>
            </w:r>
            <w:bookmarkEnd w:id="54"/>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8440_WPSOffice_Level2" w:history="1">
            <w:r w:rsidR="00100AB9">
              <w:rPr>
                <w:rFonts w:ascii="宋体" w:eastAsia="宋体" w:hAnsi="宋体" w:cs="宋体" w:hint="eastAsia"/>
                <w:color w:val="000000"/>
                <w:sz w:val="24"/>
                <w:szCs w:val="24"/>
              </w:rPr>
              <w:t>8.2改进措施</w:t>
            </w:r>
            <w:r w:rsidR="00100AB9">
              <w:rPr>
                <w:rFonts w:ascii="宋体" w:eastAsia="宋体" w:hAnsi="宋体" w:cs="宋体" w:hint="eastAsia"/>
                <w:color w:val="000000"/>
                <w:sz w:val="24"/>
                <w:szCs w:val="24"/>
              </w:rPr>
              <w:tab/>
            </w:r>
            <w:bookmarkStart w:id="55" w:name="_Toc28440_WPSOffice_Level2Page"/>
            <w:r w:rsidR="00100AB9">
              <w:rPr>
                <w:rFonts w:ascii="宋体" w:eastAsia="宋体" w:hAnsi="宋体" w:cs="宋体" w:hint="eastAsia"/>
                <w:color w:val="000000"/>
                <w:sz w:val="24"/>
                <w:szCs w:val="24"/>
              </w:rPr>
              <w:t>17</w:t>
            </w:r>
            <w:bookmarkEnd w:id="55"/>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10079_WPSOffice_Level3" w:history="1">
            <w:r w:rsidR="00100AB9">
              <w:rPr>
                <w:rFonts w:ascii="宋体" w:eastAsia="宋体" w:hAnsi="宋体" w:cs="宋体" w:hint="eastAsia"/>
                <w:color w:val="000000"/>
                <w:sz w:val="24"/>
                <w:szCs w:val="24"/>
              </w:rPr>
              <w:t>8.2.1</w:t>
            </w:r>
            <w:r w:rsidR="008822F6">
              <w:rPr>
                <w:rFonts w:ascii="宋体" w:eastAsia="宋体" w:hAnsi="宋体" w:cs="宋体" w:hint="eastAsia"/>
                <w:bCs/>
                <w:sz w:val="24"/>
                <w:szCs w:val="24"/>
              </w:rPr>
              <w:t>推进校舍环境</w:t>
            </w:r>
            <w:r w:rsidR="008822F6">
              <w:rPr>
                <w:rFonts w:ascii="宋体" w:eastAsia="宋体" w:hAnsi="宋体" w:cs="宋体"/>
                <w:bCs/>
                <w:sz w:val="24"/>
                <w:szCs w:val="24"/>
              </w:rPr>
              <w:t>改善</w:t>
            </w:r>
            <w:r w:rsidR="008822F6">
              <w:rPr>
                <w:rFonts w:ascii="宋体" w:eastAsia="宋体" w:hAnsi="宋体" w:cs="宋体" w:hint="eastAsia"/>
                <w:bCs/>
                <w:sz w:val="24"/>
                <w:szCs w:val="24"/>
              </w:rPr>
              <w:t>，</w:t>
            </w:r>
            <w:r w:rsidR="008822F6">
              <w:rPr>
                <w:rFonts w:ascii="宋体" w:eastAsia="宋体" w:hAnsi="宋体" w:cs="宋体" w:hint="eastAsia"/>
                <w:sz w:val="24"/>
                <w:szCs w:val="24"/>
              </w:rPr>
              <w:t>有效利用</w:t>
            </w:r>
            <w:r w:rsidR="008822F6">
              <w:rPr>
                <w:rFonts w:ascii="宋体" w:eastAsia="宋体" w:hAnsi="宋体" w:cs="宋体"/>
                <w:sz w:val="24"/>
                <w:szCs w:val="24"/>
              </w:rPr>
              <w:t>教室资源</w:t>
            </w:r>
            <w:r w:rsidR="00100AB9">
              <w:rPr>
                <w:rFonts w:ascii="宋体" w:eastAsia="宋体" w:hAnsi="宋体" w:cs="宋体" w:hint="eastAsia"/>
                <w:color w:val="000000"/>
                <w:sz w:val="24"/>
                <w:szCs w:val="24"/>
              </w:rPr>
              <w:tab/>
            </w:r>
            <w:bookmarkStart w:id="56" w:name="_Toc10079_WPSOffice_Level3Page"/>
            <w:r w:rsidR="00100AB9">
              <w:rPr>
                <w:rFonts w:ascii="宋体" w:eastAsia="宋体" w:hAnsi="宋体" w:cs="宋体" w:hint="eastAsia"/>
                <w:color w:val="000000"/>
                <w:sz w:val="24"/>
                <w:szCs w:val="24"/>
              </w:rPr>
              <w:t>1</w:t>
            </w:r>
            <w:bookmarkEnd w:id="56"/>
            <w:r w:rsidR="00290548">
              <w:rPr>
                <w:rFonts w:ascii="宋体" w:eastAsia="宋体" w:hAnsi="宋体" w:cs="宋体" w:hint="eastAsia"/>
                <w:color w:val="000000"/>
                <w:sz w:val="24"/>
                <w:szCs w:val="24"/>
              </w:rPr>
              <w:t>7</w:t>
            </w:r>
          </w:hyperlink>
        </w:p>
        <w:p w:rsidR="00EE23CF" w:rsidRDefault="00DE2F1E" w:rsidP="00152BA4">
          <w:pPr>
            <w:tabs>
              <w:tab w:val="right" w:leader="dot" w:pos="8788"/>
            </w:tabs>
            <w:adjustRightInd/>
            <w:snapToGrid/>
            <w:spacing w:line="400" w:lineRule="exact"/>
            <w:rPr>
              <w:rFonts w:ascii="宋体" w:eastAsia="宋体" w:hAnsi="宋体" w:cs="宋体"/>
              <w:color w:val="000000"/>
              <w:sz w:val="24"/>
              <w:szCs w:val="24"/>
            </w:rPr>
          </w:pPr>
          <w:hyperlink w:anchor="_Toc27351_WPSOffice_Level3" w:history="1">
            <w:r w:rsidR="00100AB9">
              <w:rPr>
                <w:rFonts w:ascii="宋体" w:eastAsia="宋体" w:hAnsi="宋体" w:cs="宋体" w:hint="eastAsia"/>
                <w:color w:val="000000"/>
                <w:sz w:val="24"/>
                <w:szCs w:val="24"/>
              </w:rPr>
              <w:t>8.2.2</w:t>
            </w:r>
            <w:r w:rsidR="008822F6">
              <w:rPr>
                <w:rFonts w:ascii="宋体" w:eastAsia="宋体" w:hAnsi="宋体" w:cs="宋体" w:hint="eastAsia"/>
                <w:sz w:val="24"/>
                <w:szCs w:val="24"/>
              </w:rPr>
              <w:t>采取有力</w:t>
            </w:r>
            <w:r w:rsidR="008822F6">
              <w:rPr>
                <w:rFonts w:ascii="宋体" w:eastAsia="宋体" w:hAnsi="宋体" w:cs="宋体"/>
                <w:sz w:val="24"/>
                <w:szCs w:val="24"/>
              </w:rPr>
              <w:t>措施</w:t>
            </w:r>
            <w:r w:rsidR="008822F6">
              <w:rPr>
                <w:rFonts w:ascii="宋体" w:eastAsia="宋体" w:hAnsi="宋体" w:cs="宋体" w:hint="eastAsia"/>
                <w:sz w:val="24"/>
                <w:szCs w:val="24"/>
              </w:rPr>
              <w:t>，加强招生工作</w:t>
            </w:r>
            <w:r w:rsidR="00100AB9">
              <w:rPr>
                <w:rFonts w:ascii="宋体" w:eastAsia="宋体" w:hAnsi="宋体" w:cs="宋体" w:hint="eastAsia"/>
                <w:color w:val="000000"/>
                <w:sz w:val="24"/>
                <w:szCs w:val="24"/>
              </w:rPr>
              <w:tab/>
            </w:r>
            <w:bookmarkStart w:id="57" w:name="_Toc27351_WPSOffice_Level3Page"/>
            <w:r w:rsidR="00100AB9">
              <w:rPr>
                <w:rFonts w:ascii="宋体" w:eastAsia="宋体" w:hAnsi="宋体" w:cs="宋体" w:hint="eastAsia"/>
                <w:color w:val="000000"/>
                <w:sz w:val="24"/>
                <w:szCs w:val="24"/>
              </w:rPr>
              <w:t>1</w:t>
            </w:r>
            <w:bookmarkEnd w:id="57"/>
            <w:r w:rsidR="00290548">
              <w:rPr>
                <w:rFonts w:ascii="宋体" w:eastAsia="宋体" w:hAnsi="宋体" w:cs="宋体" w:hint="eastAsia"/>
                <w:color w:val="000000"/>
                <w:sz w:val="24"/>
                <w:szCs w:val="24"/>
              </w:rPr>
              <w:t>7</w:t>
            </w:r>
          </w:hyperlink>
        </w:p>
        <w:p w:rsidR="00EE23CF" w:rsidRDefault="00DE2F1E" w:rsidP="00152BA4">
          <w:pPr>
            <w:tabs>
              <w:tab w:val="right" w:leader="dot" w:pos="8788"/>
            </w:tabs>
            <w:adjustRightInd/>
            <w:snapToGrid/>
            <w:spacing w:line="400" w:lineRule="exact"/>
            <w:rPr>
              <w:rFonts w:ascii="Calibri" w:eastAsia="宋体" w:hAnsi="Calibri" w:cs="Mongolian Baiti"/>
              <w:sz w:val="20"/>
              <w:szCs w:val="20"/>
            </w:rPr>
          </w:pPr>
          <w:hyperlink w:anchor="_Toc14918_WPSOffice_Level3" w:history="1">
            <w:r w:rsidR="00100AB9">
              <w:rPr>
                <w:rFonts w:ascii="宋体" w:eastAsia="宋体" w:hAnsi="宋体" w:cs="宋体" w:hint="eastAsia"/>
                <w:color w:val="000000"/>
                <w:sz w:val="24"/>
                <w:szCs w:val="24"/>
              </w:rPr>
              <w:t>8.2.3</w:t>
            </w:r>
            <w:r w:rsidR="00152BA4">
              <w:rPr>
                <w:rFonts w:ascii="宋体" w:eastAsia="宋体" w:hAnsi="宋体" w:cs="宋体" w:hint="eastAsia"/>
                <w:sz w:val="24"/>
                <w:szCs w:val="24"/>
              </w:rPr>
              <w:t>加大信息化应用，发挥其实际功效</w:t>
            </w:r>
            <w:r w:rsidR="00100AB9">
              <w:rPr>
                <w:rFonts w:ascii="宋体" w:eastAsia="宋体" w:hAnsi="宋体" w:cs="宋体" w:hint="eastAsia"/>
                <w:color w:val="000000"/>
                <w:sz w:val="24"/>
                <w:szCs w:val="24"/>
              </w:rPr>
              <w:tab/>
            </w:r>
            <w:bookmarkStart w:id="58" w:name="_Toc14918_WPSOffice_Level3Page"/>
            <w:r w:rsidR="00100AB9">
              <w:rPr>
                <w:rFonts w:ascii="宋体" w:eastAsia="宋体" w:hAnsi="宋体" w:cs="宋体" w:hint="eastAsia"/>
                <w:color w:val="000000"/>
                <w:sz w:val="24"/>
                <w:szCs w:val="24"/>
              </w:rPr>
              <w:t>1</w:t>
            </w:r>
            <w:bookmarkEnd w:id="58"/>
            <w:r w:rsidR="00290548">
              <w:rPr>
                <w:rFonts w:ascii="宋体" w:eastAsia="宋体" w:hAnsi="宋体" w:cs="宋体" w:hint="eastAsia"/>
                <w:color w:val="000000"/>
                <w:sz w:val="24"/>
                <w:szCs w:val="24"/>
              </w:rPr>
              <w:t>7</w:t>
            </w:r>
          </w:hyperlink>
        </w:p>
        <w:bookmarkEnd w:id="1" w:displacedByCustomXml="next"/>
      </w:sdtContent>
    </w:sdt>
    <w:p w:rsidR="00EE23CF" w:rsidRDefault="00EE23CF" w:rsidP="00152BA4">
      <w:pPr>
        <w:widowControl w:val="0"/>
        <w:adjustRightInd/>
        <w:snapToGrid/>
        <w:spacing w:after="0" w:line="40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both"/>
        <w:rPr>
          <w:rFonts w:ascii="方正小标宋简体" w:eastAsia="方正小标宋简体" w:hAnsi="宋体" w:cs="Tahoma"/>
          <w:color w:val="000000"/>
          <w:sz w:val="36"/>
          <w:szCs w:val="36"/>
        </w:rPr>
      </w:pPr>
    </w:p>
    <w:p w:rsidR="00EE23CF" w:rsidRDefault="00EE23CF">
      <w:pPr>
        <w:widowControl w:val="0"/>
        <w:adjustRightInd/>
        <w:snapToGrid/>
        <w:spacing w:after="0" w:line="560" w:lineRule="exact"/>
        <w:jc w:val="center"/>
        <w:rPr>
          <w:rFonts w:ascii="方正小标宋简体" w:eastAsia="方正小标宋简体" w:hAnsi="宋体" w:cs="Tahoma"/>
          <w:color w:val="000000"/>
          <w:sz w:val="36"/>
          <w:szCs w:val="36"/>
        </w:rPr>
      </w:pPr>
    </w:p>
    <w:p w:rsidR="00EE23CF" w:rsidRDefault="00EE23CF">
      <w:pPr>
        <w:jc w:val="both"/>
        <w:rPr>
          <w:rFonts w:ascii="方正小标宋简体" w:eastAsia="方正小标宋简体" w:hAnsi="宋体"/>
          <w:sz w:val="36"/>
          <w:szCs w:val="36"/>
        </w:rPr>
        <w:sectPr w:rsidR="00EE23CF">
          <w:footerReference w:type="default" r:id="rId15"/>
          <w:pgSz w:w="11906" w:h="16838"/>
          <w:pgMar w:top="1701" w:right="1417" w:bottom="1417" w:left="1701" w:header="851" w:footer="992" w:gutter="0"/>
          <w:pgNumType w:fmt="numberInDash" w:start="1"/>
          <w:cols w:space="0"/>
          <w:docGrid w:type="lines" w:linePitch="312"/>
        </w:sectPr>
      </w:pPr>
    </w:p>
    <w:p w:rsidR="00EE23CF" w:rsidRDefault="00100AB9">
      <w:pPr>
        <w:widowControl w:val="0"/>
        <w:adjustRightInd/>
        <w:snapToGrid/>
        <w:spacing w:after="0" w:line="560" w:lineRule="exact"/>
        <w:jc w:val="center"/>
        <w:rPr>
          <w:rFonts w:ascii="方正小标宋简体" w:eastAsia="方正小标宋简体" w:hAnsi="宋体" w:cs="Tahoma"/>
          <w:color w:val="000000"/>
          <w:sz w:val="36"/>
          <w:szCs w:val="36"/>
        </w:rPr>
      </w:pPr>
      <w:r>
        <w:rPr>
          <w:rFonts w:ascii="方正小标宋简体" w:eastAsia="方正小标宋简体" w:hAnsi="宋体" w:cs="Tahoma" w:hint="eastAsia"/>
          <w:color w:val="000000"/>
          <w:sz w:val="36"/>
          <w:szCs w:val="36"/>
        </w:rPr>
        <w:lastRenderedPageBreak/>
        <w:t>内蒙古经贸学校20</w:t>
      </w:r>
      <w:r w:rsidR="00E54A0D">
        <w:rPr>
          <w:rFonts w:ascii="方正小标宋简体" w:eastAsia="方正小标宋简体" w:hAnsi="宋体" w:cs="Tahoma" w:hint="eastAsia"/>
          <w:color w:val="000000"/>
          <w:sz w:val="36"/>
          <w:szCs w:val="36"/>
        </w:rPr>
        <w:t>20</w:t>
      </w:r>
      <w:r>
        <w:rPr>
          <w:rFonts w:ascii="方正小标宋简体" w:eastAsia="方正小标宋简体" w:hAnsi="宋体" w:cs="Tahoma" w:hint="eastAsia"/>
          <w:color w:val="000000"/>
          <w:sz w:val="36"/>
          <w:szCs w:val="36"/>
        </w:rPr>
        <w:t>年度教育质量报告</w:t>
      </w:r>
    </w:p>
    <w:p w:rsidR="00EE23CF" w:rsidRDefault="00EE23CF">
      <w:pPr>
        <w:widowControl w:val="0"/>
        <w:adjustRightInd/>
        <w:snapToGrid/>
        <w:spacing w:after="0" w:line="560" w:lineRule="exact"/>
        <w:ind w:firstLineChars="200" w:firstLine="640"/>
        <w:jc w:val="both"/>
        <w:rPr>
          <w:rFonts w:ascii="仿宋_GB2312" w:eastAsia="仿宋_GB2312" w:hAnsi="宋体" w:cs="Tahoma"/>
          <w:color w:val="000000"/>
          <w:sz w:val="32"/>
          <w:szCs w:val="32"/>
        </w:rPr>
      </w:pPr>
    </w:p>
    <w:p w:rsidR="00EE23CF" w:rsidRDefault="00100AB9">
      <w:pPr>
        <w:widowControl w:val="0"/>
        <w:adjustRightInd/>
        <w:snapToGrid/>
        <w:spacing w:after="0" w:line="440" w:lineRule="exact"/>
        <w:ind w:firstLineChars="200" w:firstLine="600"/>
        <w:jc w:val="both"/>
        <w:rPr>
          <w:rFonts w:ascii="黑体" w:eastAsia="黑体" w:hAnsi="黑体" w:cs="Tahoma"/>
          <w:color w:val="000000"/>
          <w:sz w:val="30"/>
          <w:szCs w:val="30"/>
        </w:rPr>
      </w:pPr>
      <w:bookmarkStart w:id="59" w:name="_Toc4975_WPSOffice_Level1"/>
      <w:r>
        <w:rPr>
          <w:rFonts w:ascii="黑体" w:eastAsia="黑体" w:hAnsi="黑体" w:cs="Tahoma" w:hint="eastAsia"/>
          <w:color w:val="000000"/>
          <w:sz w:val="30"/>
          <w:szCs w:val="30"/>
        </w:rPr>
        <w:t>1.学校情况</w:t>
      </w:r>
      <w:bookmarkEnd w:id="59"/>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60" w:name="_Toc4975_WPSOffice_Level2"/>
      <w:r>
        <w:rPr>
          <w:rFonts w:ascii="黑体" w:eastAsia="黑体" w:hAnsi="黑体" w:cs="黑体" w:hint="eastAsia"/>
          <w:color w:val="000000"/>
          <w:sz w:val="28"/>
          <w:szCs w:val="28"/>
        </w:rPr>
        <w:t>1.1学校概况</w:t>
      </w:r>
      <w:bookmarkEnd w:id="60"/>
    </w:p>
    <w:p w:rsidR="00EE23CF" w:rsidRDefault="00100AB9">
      <w:pPr>
        <w:widowControl w:val="0"/>
        <w:adjustRightInd/>
        <w:snapToGrid/>
        <w:spacing w:after="0" w:line="440" w:lineRule="exact"/>
        <w:ind w:firstLineChars="200" w:firstLine="480"/>
        <w:jc w:val="both"/>
        <w:rPr>
          <w:rFonts w:ascii="宋体" w:eastAsia="宋体" w:hAnsi="宋体" w:cs="宋体"/>
          <w:color w:val="000000"/>
          <w:sz w:val="24"/>
          <w:szCs w:val="24"/>
        </w:rPr>
      </w:pPr>
      <w:bookmarkStart w:id="61" w:name="_Toc4975_WPSOffice_Level3"/>
      <w:r>
        <w:rPr>
          <w:rFonts w:ascii="宋体" w:eastAsia="宋体" w:hAnsi="宋体" w:cs="宋体" w:hint="eastAsia"/>
          <w:color w:val="000000"/>
          <w:sz w:val="24"/>
          <w:szCs w:val="24"/>
        </w:rPr>
        <w:t>1.1.1名称与性质</w:t>
      </w:r>
      <w:bookmarkEnd w:id="61"/>
    </w:p>
    <w:p w:rsidR="00EE23CF" w:rsidRDefault="00100AB9">
      <w:pPr>
        <w:widowControl w:val="0"/>
        <w:adjustRightInd/>
        <w:snapToGrid/>
        <w:spacing w:after="0" w:line="440" w:lineRule="exact"/>
        <w:ind w:firstLineChars="200" w:firstLine="480"/>
        <w:jc w:val="both"/>
        <w:rPr>
          <w:rFonts w:ascii="宋体" w:eastAsia="宋体" w:hAnsi="宋体" w:cs="宋体"/>
          <w:bCs/>
          <w:sz w:val="24"/>
          <w:szCs w:val="24"/>
        </w:rPr>
      </w:pPr>
      <w:r>
        <w:rPr>
          <w:rFonts w:ascii="宋体" w:eastAsia="宋体" w:hAnsi="宋体" w:cs="宋体" w:hint="eastAsia"/>
          <w:color w:val="000000"/>
          <w:sz w:val="24"/>
          <w:szCs w:val="24"/>
        </w:rPr>
        <w:t>内蒙古经贸学校（原内蒙古供销学校）位于呼和浩特市赛罕区丰州路22号。学校创建于1979年，是内蒙古自治区供销合作社联合社与内蒙古自治区教育厅共同管理的正处级全额拨款的全日制中等职业学校。1999年晋升为国家级重点中专，2013年成为全国供销合作社中等职业教育改革发展示范学校，</w:t>
      </w:r>
      <w:r>
        <w:rPr>
          <w:rFonts w:ascii="宋体" w:eastAsia="宋体" w:hAnsi="宋体" w:cs="宋体" w:hint="eastAsia"/>
          <w:sz w:val="24"/>
          <w:szCs w:val="24"/>
          <w:shd w:val="clear" w:color="auto" w:fill="FFFFFF"/>
        </w:rPr>
        <w:t>2015年被自治区教育厅确定为“现代学徒制”试点单位，</w:t>
      </w:r>
      <w:r>
        <w:rPr>
          <w:rFonts w:ascii="宋体" w:eastAsia="宋体" w:hAnsi="宋体" w:cs="宋体" w:hint="eastAsia"/>
          <w:bCs/>
          <w:sz w:val="24"/>
          <w:szCs w:val="24"/>
          <w:shd w:val="clear" w:color="auto" w:fill="FFFFFF"/>
        </w:rPr>
        <w:t>2018年成为</w:t>
      </w:r>
      <w:r>
        <w:rPr>
          <w:rFonts w:ascii="宋体" w:eastAsia="宋体" w:hAnsi="宋体" w:cs="宋体" w:hint="eastAsia"/>
          <w:bCs/>
          <w:sz w:val="24"/>
          <w:szCs w:val="24"/>
        </w:rPr>
        <w:t>内蒙古自治区“中等职业教育质量提升工程”改革发展在建示范学校。</w:t>
      </w:r>
    </w:p>
    <w:p w:rsidR="00EE23CF" w:rsidRDefault="00100AB9">
      <w:pPr>
        <w:widowControl w:val="0"/>
        <w:adjustRightInd/>
        <w:snapToGrid/>
        <w:spacing w:after="0" w:line="440" w:lineRule="exact"/>
        <w:ind w:firstLineChars="200" w:firstLine="480"/>
        <w:jc w:val="both"/>
        <w:rPr>
          <w:rFonts w:ascii="宋体" w:eastAsia="宋体" w:hAnsi="宋体" w:cs="宋体"/>
          <w:color w:val="000000"/>
          <w:sz w:val="24"/>
          <w:szCs w:val="24"/>
        </w:rPr>
      </w:pPr>
      <w:bookmarkStart w:id="62" w:name="_Toc2439_WPSOffice_Level3"/>
      <w:r>
        <w:rPr>
          <w:rFonts w:ascii="宋体" w:eastAsia="宋体" w:hAnsi="宋体" w:cs="宋体" w:hint="eastAsia"/>
          <w:color w:val="000000"/>
          <w:sz w:val="24"/>
          <w:szCs w:val="24"/>
        </w:rPr>
        <w:t>1.1.2校园面积与资产</w:t>
      </w:r>
      <w:bookmarkEnd w:id="62"/>
    </w:p>
    <w:p w:rsidR="00C851BE" w:rsidRDefault="00391C18" w:rsidP="00E85036">
      <w:pPr>
        <w:widowControl w:val="0"/>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图</w:t>
      </w:r>
      <w:r w:rsidR="00100AB9">
        <w:rPr>
          <w:rFonts w:ascii="宋体" w:eastAsia="宋体" w:hAnsi="宋体" w:cs="宋体" w:hint="eastAsia"/>
          <w:color w:val="000000"/>
          <w:sz w:val="21"/>
          <w:szCs w:val="21"/>
        </w:rPr>
        <w:t>1 校园面积</w:t>
      </w:r>
    </w:p>
    <w:tbl>
      <w:tblPr>
        <w:tblStyle w:val="a7"/>
        <w:tblpPr w:leftFromText="180" w:rightFromText="180" w:vertAnchor="text" w:tblpXSpec="center" w:tblpY="1"/>
        <w:tblOverlap w:val="never"/>
        <w:tblW w:w="8716" w:type="dxa"/>
        <w:tblLayout w:type="fixed"/>
        <w:tblLook w:val="04A0" w:firstRow="1" w:lastRow="0" w:firstColumn="1" w:lastColumn="0" w:noHBand="0" w:noVBand="1"/>
      </w:tblPr>
      <w:tblGrid>
        <w:gridCol w:w="2093"/>
        <w:gridCol w:w="1276"/>
        <w:gridCol w:w="1134"/>
        <w:gridCol w:w="1094"/>
        <w:gridCol w:w="993"/>
        <w:gridCol w:w="1031"/>
        <w:gridCol w:w="1095"/>
      </w:tblGrid>
      <w:tr w:rsidR="00977967" w:rsidTr="00977967">
        <w:trPr>
          <w:trHeight w:val="680"/>
        </w:trPr>
        <w:tc>
          <w:tcPr>
            <w:tcW w:w="2093" w:type="dxa"/>
            <w:vMerge w:val="restart"/>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年度</w:t>
            </w:r>
          </w:p>
        </w:tc>
        <w:tc>
          <w:tcPr>
            <w:tcW w:w="2410" w:type="dxa"/>
            <w:gridSpan w:val="2"/>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学校占地面积</w:t>
            </w:r>
            <w:r w:rsidR="00A15624">
              <w:rPr>
                <w:rFonts w:ascii="宋体" w:eastAsia="宋体" w:hAnsi="宋体" w:cs="宋体" w:hint="eastAsia"/>
                <w:color w:val="000000"/>
                <w:sz w:val="21"/>
                <w:szCs w:val="21"/>
              </w:rPr>
              <w:t>（㎡）</w:t>
            </w:r>
          </w:p>
        </w:tc>
        <w:tc>
          <w:tcPr>
            <w:tcW w:w="2087" w:type="dxa"/>
            <w:gridSpan w:val="2"/>
            <w:vAlign w:val="center"/>
          </w:tcPr>
          <w:p w:rsidR="00977967" w:rsidRDefault="00977967">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教学及辅助</w:t>
            </w:r>
          </w:p>
          <w:p w:rsidR="00977967" w:rsidRDefault="00977967">
            <w:pPr>
              <w:adjustRightInd/>
              <w:snapToGrid/>
              <w:spacing w:after="0"/>
              <w:jc w:val="center"/>
              <w:rPr>
                <w:rFonts w:ascii="宋体" w:eastAsia="宋体" w:hAnsi="宋体" w:cs="宋体"/>
                <w:color w:val="000000"/>
                <w:kern w:val="2"/>
                <w:sz w:val="21"/>
                <w:szCs w:val="21"/>
              </w:rPr>
            </w:pPr>
            <w:r>
              <w:rPr>
                <w:rFonts w:ascii="宋体" w:eastAsia="宋体" w:hAnsi="宋体" w:cs="宋体" w:hint="eastAsia"/>
                <w:color w:val="000000"/>
                <w:sz w:val="21"/>
                <w:szCs w:val="21"/>
              </w:rPr>
              <w:t>用房面积</w:t>
            </w:r>
            <w:r w:rsidR="00A15624">
              <w:rPr>
                <w:rFonts w:ascii="宋体" w:eastAsia="宋体" w:hAnsi="宋体" w:cs="宋体" w:hint="eastAsia"/>
                <w:color w:val="000000"/>
                <w:sz w:val="21"/>
                <w:szCs w:val="21"/>
              </w:rPr>
              <w:t>（㎡）</w:t>
            </w:r>
          </w:p>
        </w:tc>
        <w:tc>
          <w:tcPr>
            <w:tcW w:w="2126" w:type="dxa"/>
            <w:gridSpan w:val="2"/>
            <w:vAlign w:val="center"/>
          </w:tcPr>
          <w:p w:rsidR="00977967" w:rsidRDefault="00977967">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行政办公与生活用房面积</w:t>
            </w:r>
            <w:r w:rsidR="00A15624">
              <w:rPr>
                <w:rFonts w:ascii="宋体" w:eastAsia="宋体" w:hAnsi="宋体" w:cs="宋体" w:hint="eastAsia"/>
                <w:color w:val="000000"/>
                <w:sz w:val="21"/>
                <w:szCs w:val="21"/>
              </w:rPr>
              <w:t>（㎡）</w:t>
            </w:r>
          </w:p>
        </w:tc>
      </w:tr>
      <w:tr w:rsidR="00977967" w:rsidTr="0039752B">
        <w:trPr>
          <w:trHeight w:val="486"/>
        </w:trPr>
        <w:tc>
          <w:tcPr>
            <w:tcW w:w="2093" w:type="dxa"/>
            <w:vMerge/>
            <w:vAlign w:val="center"/>
          </w:tcPr>
          <w:p w:rsidR="00977967" w:rsidRDefault="00977967">
            <w:pPr>
              <w:adjustRightInd/>
              <w:snapToGrid/>
              <w:spacing w:after="0" w:line="440" w:lineRule="exact"/>
              <w:ind w:firstLineChars="200" w:firstLine="420"/>
              <w:jc w:val="center"/>
              <w:rPr>
                <w:rFonts w:ascii="宋体" w:eastAsia="宋体" w:hAnsi="宋体" w:cs="宋体"/>
                <w:color w:val="000000"/>
                <w:sz w:val="21"/>
                <w:szCs w:val="21"/>
              </w:rPr>
            </w:pPr>
          </w:p>
        </w:tc>
        <w:tc>
          <w:tcPr>
            <w:tcW w:w="1276"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总值</w:t>
            </w:r>
          </w:p>
        </w:tc>
        <w:tc>
          <w:tcPr>
            <w:tcW w:w="1134"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生均</w:t>
            </w:r>
          </w:p>
        </w:tc>
        <w:tc>
          <w:tcPr>
            <w:tcW w:w="1094"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总值</w:t>
            </w:r>
          </w:p>
        </w:tc>
        <w:tc>
          <w:tcPr>
            <w:tcW w:w="993"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生均</w:t>
            </w:r>
          </w:p>
        </w:tc>
        <w:tc>
          <w:tcPr>
            <w:tcW w:w="1031"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总值</w:t>
            </w:r>
          </w:p>
        </w:tc>
        <w:tc>
          <w:tcPr>
            <w:tcW w:w="1095"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生均</w:t>
            </w:r>
          </w:p>
        </w:tc>
      </w:tr>
      <w:tr w:rsidR="00977967" w:rsidTr="0039752B">
        <w:trPr>
          <w:trHeight w:val="550"/>
        </w:trPr>
        <w:tc>
          <w:tcPr>
            <w:tcW w:w="2093"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2019年</w:t>
            </w:r>
          </w:p>
        </w:tc>
        <w:tc>
          <w:tcPr>
            <w:tcW w:w="1276"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47200</w:t>
            </w:r>
          </w:p>
        </w:tc>
        <w:tc>
          <w:tcPr>
            <w:tcW w:w="1134"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20.92</w:t>
            </w:r>
          </w:p>
        </w:tc>
        <w:tc>
          <w:tcPr>
            <w:tcW w:w="1094"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12666</w:t>
            </w:r>
          </w:p>
        </w:tc>
        <w:tc>
          <w:tcPr>
            <w:tcW w:w="993"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5.61</w:t>
            </w:r>
          </w:p>
        </w:tc>
        <w:tc>
          <w:tcPr>
            <w:tcW w:w="1031"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21290</w:t>
            </w:r>
          </w:p>
        </w:tc>
        <w:tc>
          <w:tcPr>
            <w:tcW w:w="1095"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9.44</w:t>
            </w:r>
          </w:p>
        </w:tc>
      </w:tr>
      <w:tr w:rsidR="00977967" w:rsidTr="0039752B">
        <w:trPr>
          <w:trHeight w:val="655"/>
        </w:trPr>
        <w:tc>
          <w:tcPr>
            <w:tcW w:w="2093" w:type="dxa"/>
            <w:vAlign w:val="center"/>
          </w:tcPr>
          <w:p w:rsidR="00977967" w:rsidRDefault="00977967">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2020年</w:t>
            </w:r>
          </w:p>
        </w:tc>
        <w:tc>
          <w:tcPr>
            <w:tcW w:w="1276"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47200</w:t>
            </w:r>
          </w:p>
        </w:tc>
        <w:tc>
          <w:tcPr>
            <w:tcW w:w="1134"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25.51</w:t>
            </w:r>
          </w:p>
        </w:tc>
        <w:tc>
          <w:tcPr>
            <w:tcW w:w="1094" w:type="dxa"/>
            <w:vAlign w:val="center"/>
          </w:tcPr>
          <w:p w:rsidR="00977967" w:rsidRDefault="00977967" w:rsidP="000A04E6">
            <w:pPr>
              <w:adjustRightInd/>
              <w:snapToGrid/>
              <w:spacing w:after="0" w:line="440" w:lineRule="exact"/>
              <w:ind w:firstLineChars="50" w:firstLine="105"/>
              <w:rPr>
                <w:rFonts w:ascii="宋体" w:eastAsia="宋体" w:hAnsi="宋体" w:cs="宋体"/>
                <w:color w:val="000000"/>
                <w:sz w:val="21"/>
                <w:szCs w:val="21"/>
              </w:rPr>
            </w:pPr>
            <w:r>
              <w:rPr>
                <w:rFonts w:ascii="宋体" w:eastAsia="宋体" w:hAnsi="宋体" w:cs="宋体" w:hint="eastAsia"/>
                <w:color w:val="000000"/>
                <w:sz w:val="21"/>
                <w:szCs w:val="21"/>
              </w:rPr>
              <w:t>12666</w:t>
            </w:r>
          </w:p>
        </w:tc>
        <w:tc>
          <w:tcPr>
            <w:tcW w:w="993" w:type="dxa"/>
            <w:vAlign w:val="center"/>
          </w:tcPr>
          <w:p w:rsidR="00977967" w:rsidRDefault="00977967">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6.84</w:t>
            </w:r>
          </w:p>
        </w:tc>
        <w:tc>
          <w:tcPr>
            <w:tcW w:w="1031" w:type="dxa"/>
            <w:vAlign w:val="center"/>
          </w:tcPr>
          <w:p w:rsidR="00977967" w:rsidRDefault="00977967" w:rsidP="00B97FD5">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21290</w:t>
            </w:r>
          </w:p>
        </w:tc>
        <w:tc>
          <w:tcPr>
            <w:tcW w:w="1095" w:type="dxa"/>
            <w:vAlign w:val="center"/>
          </w:tcPr>
          <w:p w:rsidR="00977967" w:rsidRDefault="00292F8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11.51</w:t>
            </w:r>
          </w:p>
        </w:tc>
      </w:tr>
    </w:tbl>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63" w:name="_Toc2439_WPSOffice_Level2"/>
      <w:r>
        <w:rPr>
          <w:rFonts w:ascii="黑体" w:eastAsia="黑体" w:hAnsi="黑体" w:cs="黑体" w:hint="eastAsia"/>
          <w:color w:val="000000"/>
          <w:sz w:val="28"/>
          <w:szCs w:val="28"/>
        </w:rPr>
        <w:t>1.2学生情况</w:t>
      </w:r>
      <w:bookmarkEnd w:id="63"/>
    </w:p>
    <w:p w:rsidR="00EE23CF" w:rsidRDefault="00391C18">
      <w:pPr>
        <w:widowControl w:val="0"/>
        <w:adjustRightInd/>
        <w:snapToGrid/>
        <w:spacing w:after="0" w:line="440" w:lineRule="exact"/>
        <w:jc w:val="center"/>
        <w:rPr>
          <w:rFonts w:ascii="黑体" w:eastAsia="黑体" w:hAnsi="黑体" w:cs="黑体"/>
          <w:color w:val="000000"/>
          <w:sz w:val="28"/>
          <w:szCs w:val="28"/>
        </w:rPr>
      </w:pPr>
      <w:r>
        <w:rPr>
          <w:rFonts w:ascii="宋体" w:eastAsia="宋体" w:hAnsi="宋体" w:cs="宋体" w:hint="eastAsia"/>
          <w:color w:val="000000"/>
          <w:sz w:val="21"/>
          <w:szCs w:val="21"/>
        </w:rPr>
        <w:t>图</w:t>
      </w:r>
      <w:r w:rsidR="00100AB9">
        <w:rPr>
          <w:rFonts w:ascii="宋体" w:eastAsia="宋体" w:hAnsi="宋体" w:cs="宋体" w:hint="eastAsia"/>
          <w:color w:val="000000"/>
          <w:sz w:val="21"/>
          <w:szCs w:val="21"/>
        </w:rPr>
        <w:t>2 学生情况</w:t>
      </w:r>
    </w:p>
    <w:tbl>
      <w:tblPr>
        <w:tblStyle w:val="a7"/>
        <w:tblW w:w="8767" w:type="dxa"/>
        <w:jc w:val="center"/>
        <w:tblLayout w:type="fixed"/>
        <w:tblLook w:val="04A0" w:firstRow="1" w:lastRow="0" w:firstColumn="1" w:lastColumn="0" w:noHBand="0" w:noVBand="1"/>
      </w:tblPr>
      <w:tblGrid>
        <w:gridCol w:w="2442"/>
        <w:gridCol w:w="1113"/>
        <w:gridCol w:w="1000"/>
        <w:gridCol w:w="1087"/>
        <w:gridCol w:w="1063"/>
        <w:gridCol w:w="1062"/>
        <w:gridCol w:w="1000"/>
      </w:tblGrid>
      <w:tr w:rsidR="00EE23CF">
        <w:trPr>
          <w:trHeight w:val="478"/>
          <w:jc w:val="center"/>
        </w:trPr>
        <w:tc>
          <w:tcPr>
            <w:tcW w:w="2442" w:type="dxa"/>
            <w:vMerge w:val="restart"/>
            <w:vAlign w:val="center"/>
          </w:tcPr>
          <w:p w:rsidR="00EE23CF" w:rsidRDefault="00333564">
            <w:pPr>
              <w:adjustRightInd/>
              <w:snapToGrid/>
              <w:spacing w:after="0" w:line="440" w:lineRule="exact"/>
              <w:jc w:val="center"/>
              <w:rPr>
                <w:rFonts w:ascii="宋体" w:eastAsia="宋体" w:hAnsi="宋体" w:cs="宋体"/>
                <w:color w:val="000000"/>
                <w:sz w:val="21"/>
                <w:szCs w:val="21"/>
              </w:rPr>
            </w:pPr>
            <w:r>
              <w:rPr>
                <w:rFonts w:ascii="宋体" w:eastAsia="宋体" w:hAnsi="宋体" w:cs="宋体"/>
                <w:noProof/>
                <w:color w:val="000000"/>
                <w:sz w:val="21"/>
                <w:szCs w:val="21"/>
              </w:rPr>
              <mc:AlternateContent>
                <mc:Choice Requires="wps">
                  <w:drawing>
                    <wp:anchor distT="0" distB="0" distL="114300" distR="114300" simplePos="0" relativeHeight="251661312" behindDoc="0" locked="0" layoutInCell="1" allowOverlap="1">
                      <wp:simplePos x="0" y="0"/>
                      <wp:positionH relativeFrom="column">
                        <wp:posOffset>-50165</wp:posOffset>
                      </wp:positionH>
                      <wp:positionV relativeFrom="paragraph">
                        <wp:posOffset>15240</wp:posOffset>
                      </wp:positionV>
                      <wp:extent cx="1531620" cy="559435"/>
                      <wp:effectExtent l="0" t="0" r="30480" b="31115"/>
                      <wp:wrapNone/>
                      <wp:docPr id="8"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1620" cy="5594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id="直线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2pt" to="116.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">
                      <o:lock v:ext="edit" shapetype="f"/>
                    </v:line>
                  </w:pict>
                </mc:Fallback>
              </mc:AlternateContent>
            </w:r>
            <w:r w:rsidR="00100AB9">
              <w:rPr>
                <w:rFonts w:ascii="宋体" w:eastAsia="宋体" w:hAnsi="宋体" w:cs="宋体" w:hint="eastAsia"/>
                <w:color w:val="000000"/>
                <w:sz w:val="21"/>
                <w:szCs w:val="21"/>
              </w:rPr>
              <w:t xml:space="preserve">  年 度</w:t>
            </w:r>
          </w:p>
          <w:p w:rsidR="00EE23CF" w:rsidRDefault="00100AB9">
            <w:pPr>
              <w:adjustRightInd/>
              <w:snapToGrid/>
              <w:spacing w:after="0" w:line="440" w:lineRule="exact"/>
              <w:ind w:firstLineChars="300" w:firstLine="630"/>
              <w:rPr>
                <w:rFonts w:ascii="宋体" w:eastAsia="宋体" w:hAnsi="宋体" w:cs="宋体"/>
                <w:color w:val="000000"/>
                <w:sz w:val="21"/>
                <w:szCs w:val="21"/>
              </w:rPr>
            </w:pPr>
            <w:r>
              <w:rPr>
                <w:rFonts w:ascii="宋体" w:eastAsia="宋体" w:hAnsi="宋体" w:cs="宋体" w:hint="eastAsia"/>
                <w:color w:val="000000"/>
                <w:sz w:val="21"/>
                <w:szCs w:val="21"/>
              </w:rPr>
              <w:t>专 业</w:t>
            </w:r>
          </w:p>
        </w:tc>
        <w:tc>
          <w:tcPr>
            <w:tcW w:w="2113" w:type="dxa"/>
            <w:gridSpan w:val="2"/>
            <w:vAlign w:val="center"/>
          </w:tcPr>
          <w:p w:rsidR="00EE23CF" w:rsidRDefault="00100AB9">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在校生总数</w:t>
            </w:r>
          </w:p>
        </w:tc>
        <w:tc>
          <w:tcPr>
            <w:tcW w:w="2150" w:type="dxa"/>
            <w:gridSpan w:val="2"/>
            <w:vAlign w:val="center"/>
          </w:tcPr>
          <w:p w:rsidR="00EE23CF" w:rsidRDefault="00100AB9">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每学年招生总数</w:t>
            </w:r>
          </w:p>
        </w:tc>
        <w:tc>
          <w:tcPr>
            <w:tcW w:w="2062" w:type="dxa"/>
            <w:gridSpan w:val="2"/>
            <w:vAlign w:val="center"/>
          </w:tcPr>
          <w:p w:rsidR="00EE23CF" w:rsidRDefault="00100AB9">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毕业生总数</w:t>
            </w:r>
          </w:p>
        </w:tc>
      </w:tr>
      <w:tr w:rsidR="002A3D1F">
        <w:trPr>
          <w:trHeight w:val="410"/>
          <w:jc w:val="center"/>
        </w:trPr>
        <w:tc>
          <w:tcPr>
            <w:tcW w:w="2442" w:type="dxa"/>
            <w:vMerge/>
            <w:vAlign w:val="center"/>
          </w:tcPr>
          <w:p w:rsidR="002A3D1F" w:rsidRDefault="002A3D1F">
            <w:pPr>
              <w:adjustRightInd/>
              <w:snapToGrid/>
              <w:spacing w:after="0" w:line="440" w:lineRule="exact"/>
              <w:jc w:val="center"/>
              <w:rPr>
                <w:rFonts w:ascii="宋体" w:eastAsia="宋体" w:hAnsi="宋体" w:cs="宋体"/>
                <w:color w:val="000000"/>
                <w:sz w:val="21"/>
                <w:szCs w:val="21"/>
              </w:rPr>
            </w:pP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2019年</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2020年</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2019年</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2020年</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2019年</w:t>
            </w:r>
          </w:p>
        </w:tc>
        <w:tc>
          <w:tcPr>
            <w:tcW w:w="1000" w:type="dxa"/>
            <w:vAlign w:val="center"/>
          </w:tcPr>
          <w:p w:rsidR="002A3D1F" w:rsidRDefault="00B20886">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2020年</w:t>
            </w:r>
          </w:p>
        </w:tc>
      </w:tr>
      <w:tr w:rsidR="002A3D1F">
        <w:trPr>
          <w:trHeight w:val="330"/>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计算机应用</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183</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149</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40</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41</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94</w:t>
            </w:r>
          </w:p>
        </w:tc>
        <w:tc>
          <w:tcPr>
            <w:tcW w:w="1000" w:type="dxa"/>
            <w:vAlign w:val="center"/>
          </w:tcPr>
          <w:p w:rsidR="002A3D1F" w:rsidRDefault="00B20886">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77</w:t>
            </w:r>
          </w:p>
        </w:tc>
      </w:tr>
      <w:tr w:rsidR="002A3D1F">
        <w:trPr>
          <w:trHeight w:val="330"/>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电子商务</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55</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42</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13</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13</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21</w:t>
            </w:r>
          </w:p>
        </w:tc>
        <w:tc>
          <w:tcPr>
            <w:tcW w:w="1000" w:type="dxa"/>
            <w:vAlign w:val="center"/>
          </w:tcPr>
          <w:p w:rsidR="002A3D1F" w:rsidRDefault="00B20886">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26</w:t>
            </w:r>
          </w:p>
        </w:tc>
      </w:tr>
      <w:tr w:rsidR="002A3D1F">
        <w:trPr>
          <w:trHeight w:val="230"/>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计算机平面设计</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202</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258</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56</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87</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45</w:t>
            </w:r>
          </w:p>
        </w:tc>
        <w:tc>
          <w:tcPr>
            <w:tcW w:w="1000" w:type="dxa"/>
            <w:vAlign w:val="center"/>
          </w:tcPr>
          <w:p w:rsidR="002A3D1F" w:rsidRDefault="00B20886">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58</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学前教育</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271</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273</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91</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83</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94</w:t>
            </w:r>
          </w:p>
        </w:tc>
        <w:tc>
          <w:tcPr>
            <w:tcW w:w="1000" w:type="dxa"/>
            <w:vAlign w:val="center"/>
          </w:tcPr>
          <w:p w:rsidR="002A3D1F" w:rsidRDefault="00B20886">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78</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中餐烹饪与营养膳食</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298</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276</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98</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80</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0</w:t>
            </w:r>
          </w:p>
        </w:tc>
        <w:tc>
          <w:tcPr>
            <w:tcW w:w="1000" w:type="dxa"/>
            <w:vAlign w:val="center"/>
          </w:tcPr>
          <w:p w:rsidR="002A3D1F" w:rsidRDefault="00B20886">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103</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汽车运用与维修</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132</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105</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53</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26</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52</w:t>
            </w:r>
          </w:p>
        </w:tc>
        <w:tc>
          <w:tcPr>
            <w:tcW w:w="1000" w:type="dxa"/>
            <w:vAlign w:val="center"/>
          </w:tcPr>
          <w:p w:rsidR="002A3D1F" w:rsidRDefault="00F011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45</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机电技术应用</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119</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81</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46</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23</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53</w:t>
            </w:r>
          </w:p>
        </w:tc>
        <w:tc>
          <w:tcPr>
            <w:tcW w:w="1000" w:type="dxa"/>
            <w:vAlign w:val="center"/>
          </w:tcPr>
          <w:p w:rsidR="002A3D1F" w:rsidRDefault="00F011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54</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旅游服务与管理</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870</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552</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184</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69</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527</w:t>
            </w:r>
          </w:p>
        </w:tc>
        <w:tc>
          <w:tcPr>
            <w:tcW w:w="1000" w:type="dxa"/>
            <w:vAlign w:val="center"/>
          </w:tcPr>
          <w:p w:rsidR="002A3D1F" w:rsidRDefault="00F011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378</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lastRenderedPageBreak/>
              <w:t>会计</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126</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114</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40</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37</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20</w:t>
            </w:r>
          </w:p>
        </w:tc>
        <w:tc>
          <w:tcPr>
            <w:tcW w:w="1000" w:type="dxa"/>
            <w:vAlign w:val="center"/>
          </w:tcPr>
          <w:p w:rsidR="002A3D1F" w:rsidRDefault="00F011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47</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酒店服务与管理</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F925C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数控技术应用</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F925C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食品生物工程</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F925C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宠物养护与经营</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F925C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公共服务与管理</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F925C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市场营销</w:t>
            </w: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1000" w:type="dxa"/>
            <w:vAlign w:val="center"/>
          </w:tcPr>
          <w:p w:rsidR="002A3D1F" w:rsidRDefault="00F925C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w:t>
            </w:r>
          </w:p>
        </w:tc>
      </w:tr>
      <w:tr w:rsidR="002A3D1F">
        <w:trPr>
          <w:jc w:val="center"/>
        </w:trPr>
        <w:tc>
          <w:tcPr>
            <w:tcW w:w="2442"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p>
        </w:tc>
        <w:tc>
          <w:tcPr>
            <w:tcW w:w="1113"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2256</w:t>
            </w:r>
          </w:p>
        </w:tc>
        <w:tc>
          <w:tcPr>
            <w:tcW w:w="1000"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1850</w:t>
            </w:r>
          </w:p>
        </w:tc>
        <w:tc>
          <w:tcPr>
            <w:tcW w:w="1087"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621</w:t>
            </w:r>
          </w:p>
        </w:tc>
        <w:tc>
          <w:tcPr>
            <w:tcW w:w="1063" w:type="dxa"/>
            <w:vAlign w:val="center"/>
          </w:tcPr>
          <w:p w:rsidR="002A3D1F" w:rsidRDefault="002A3D1F">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459</w:t>
            </w:r>
          </w:p>
        </w:tc>
        <w:tc>
          <w:tcPr>
            <w:tcW w:w="1062" w:type="dxa"/>
            <w:vAlign w:val="center"/>
          </w:tcPr>
          <w:p w:rsidR="002A3D1F" w:rsidRDefault="002A3D1F" w:rsidP="006335F8">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906</w:t>
            </w:r>
          </w:p>
        </w:tc>
        <w:tc>
          <w:tcPr>
            <w:tcW w:w="1000" w:type="dxa"/>
            <w:vAlign w:val="center"/>
          </w:tcPr>
          <w:p w:rsidR="002A3D1F" w:rsidRDefault="00F925CC">
            <w:pPr>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866</w:t>
            </w:r>
          </w:p>
        </w:tc>
      </w:tr>
    </w:tbl>
    <w:p w:rsidR="00EE23CF" w:rsidRDefault="00100AB9">
      <w:pPr>
        <w:widowControl w:val="0"/>
        <w:adjustRightInd/>
        <w:snapToGrid/>
        <w:spacing w:after="0" w:line="440" w:lineRule="exact"/>
        <w:ind w:firstLineChars="200" w:firstLine="480"/>
        <w:jc w:val="both"/>
        <w:rPr>
          <w:rFonts w:ascii="宋体" w:eastAsia="宋体" w:hAnsi="宋体" w:cs="宋体"/>
          <w:color w:val="000000"/>
          <w:sz w:val="24"/>
          <w:szCs w:val="24"/>
        </w:rPr>
      </w:pPr>
      <w:r>
        <w:rPr>
          <w:rFonts w:ascii="宋体" w:eastAsia="宋体" w:hAnsi="宋体" w:cs="宋体" w:hint="eastAsia"/>
          <w:color w:val="000000"/>
          <w:sz w:val="24"/>
          <w:szCs w:val="24"/>
        </w:rPr>
        <w:t>注：2019在校生2256人</w:t>
      </w:r>
      <w:r w:rsidR="00803ABB">
        <w:rPr>
          <w:rFonts w:ascii="宋体" w:eastAsia="宋体" w:hAnsi="宋体" w:cs="宋体" w:hint="eastAsia"/>
          <w:color w:val="000000"/>
          <w:sz w:val="24"/>
          <w:szCs w:val="24"/>
        </w:rPr>
        <w:t>，2020年1850人</w:t>
      </w:r>
      <w:r>
        <w:rPr>
          <w:rFonts w:ascii="宋体" w:eastAsia="宋体" w:hAnsi="宋体" w:cs="宋体" w:hint="eastAsia"/>
          <w:color w:val="000000"/>
          <w:sz w:val="24"/>
          <w:szCs w:val="24"/>
        </w:rPr>
        <w:t>。</w:t>
      </w:r>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64" w:name="_Toc3043_WPSOffice_Level2"/>
      <w:r>
        <w:rPr>
          <w:rFonts w:ascii="黑体" w:eastAsia="黑体" w:hAnsi="黑体" w:cs="黑体" w:hint="eastAsia"/>
          <w:color w:val="000000"/>
          <w:sz w:val="28"/>
          <w:szCs w:val="28"/>
        </w:rPr>
        <w:t>1.3教师队伍</w:t>
      </w:r>
      <w:bookmarkEnd w:id="64"/>
    </w:p>
    <w:p w:rsidR="00EE23CF" w:rsidRDefault="00391C18">
      <w:pPr>
        <w:widowControl w:val="0"/>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图</w:t>
      </w:r>
      <w:r w:rsidR="00100AB9">
        <w:rPr>
          <w:rFonts w:ascii="宋体" w:eastAsia="宋体" w:hAnsi="宋体" w:cs="宋体" w:hint="eastAsia"/>
          <w:color w:val="000000"/>
          <w:sz w:val="21"/>
          <w:szCs w:val="21"/>
        </w:rPr>
        <w:t>3 学校专兼职教师情况</w:t>
      </w:r>
    </w:p>
    <w:tbl>
      <w:tblPr>
        <w:tblStyle w:val="a7"/>
        <w:tblW w:w="8664" w:type="dxa"/>
        <w:jc w:val="center"/>
        <w:tblLayout w:type="fixed"/>
        <w:tblLook w:val="04A0" w:firstRow="1" w:lastRow="0" w:firstColumn="1" w:lastColumn="0" w:noHBand="0" w:noVBand="1"/>
      </w:tblPr>
      <w:tblGrid>
        <w:gridCol w:w="1357"/>
        <w:gridCol w:w="1559"/>
        <w:gridCol w:w="1559"/>
        <w:gridCol w:w="1418"/>
        <w:gridCol w:w="1417"/>
        <w:gridCol w:w="1354"/>
      </w:tblGrid>
      <w:tr w:rsidR="00EF72F6" w:rsidTr="00677081">
        <w:trPr>
          <w:trHeight w:val="1060"/>
          <w:jc w:val="center"/>
        </w:trPr>
        <w:tc>
          <w:tcPr>
            <w:tcW w:w="1357"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年度</w:t>
            </w:r>
          </w:p>
        </w:tc>
        <w:tc>
          <w:tcPr>
            <w:tcW w:w="1559"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师生比</w:t>
            </w:r>
          </w:p>
        </w:tc>
        <w:tc>
          <w:tcPr>
            <w:tcW w:w="1559"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双师型占专任教师比例</w:t>
            </w:r>
          </w:p>
        </w:tc>
        <w:tc>
          <w:tcPr>
            <w:tcW w:w="1418"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专任教师本科以上学历比例</w:t>
            </w:r>
          </w:p>
        </w:tc>
        <w:tc>
          <w:tcPr>
            <w:tcW w:w="1417"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专任教师硕士以上学历比例</w:t>
            </w:r>
          </w:p>
        </w:tc>
        <w:tc>
          <w:tcPr>
            <w:tcW w:w="1354"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专任教师</w:t>
            </w:r>
          </w:p>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高级职称比例</w:t>
            </w:r>
          </w:p>
        </w:tc>
      </w:tr>
      <w:tr w:rsidR="00EF72F6" w:rsidTr="00677081">
        <w:trPr>
          <w:trHeight w:val="487"/>
          <w:jc w:val="center"/>
        </w:trPr>
        <w:tc>
          <w:tcPr>
            <w:tcW w:w="1357"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2019年</w:t>
            </w:r>
          </w:p>
        </w:tc>
        <w:tc>
          <w:tcPr>
            <w:tcW w:w="1559"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1:18</w:t>
            </w:r>
          </w:p>
        </w:tc>
        <w:tc>
          <w:tcPr>
            <w:tcW w:w="1559"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22.72%</w:t>
            </w:r>
          </w:p>
        </w:tc>
        <w:tc>
          <w:tcPr>
            <w:tcW w:w="1418" w:type="dxa"/>
            <w:vAlign w:val="center"/>
          </w:tcPr>
          <w:p w:rsidR="00EF72F6" w:rsidRDefault="00677CBF">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92</w:t>
            </w:r>
            <w:r w:rsidR="00EF72F6">
              <w:rPr>
                <w:rFonts w:ascii="宋体" w:eastAsia="宋体" w:hAnsi="宋体" w:cs="宋体" w:hint="eastAsia"/>
                <w:color w:val="000000"/>
                <w:sz w:val="21"/>
                <w:szCs w:val="21"/>
              </w:rPr>
              <w:t>%</w:t>
            </w:r>
          </w:p>
        </w:tc>
        <w:tc>
          <w:tcPr>
            <w:tcW w:w="1417"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22%</w:t>
            </w:r>
          </w:p>
        </w:tc>
        <w:tc>
          <w:tcPr>
            <w:tcW w:w="1354"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w:t>
            </w:r>
          </w:p>
        </w:tc>
      </w:tr>
      <w:tr w:rsidR="00EF72F6" w:rsidTr="00677081">
        <w:trPr>
          <w:trHeight w:val="487"/>
          <w:jc w:val="center"/>
        </w:trPr>
        <w:tc>
          <w:tcPr>
            <w:tcW w:w="1357"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2020年</w:t>
            </w:r>
          </w:p>
        </w:tc>
        <w:tc>
          <w:tcPr>
            <w:tcW w:w="1559" w:type="dxa"/>
            <w:vAlign w:val="center"/>
          </w:tcPr>
          <w:p w:rsidR="00EF72F6" w:rsidRDefault="00EF72F6" w:rsidP="00F15CD0">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1:15</w:t>
            </w:r>
          </w:p>
        </w:tc>
        <w:tc>
          <w:tcPr>
            <w:tcW w:w="1559" w:type="dxa"/>
            <w:vAlign w:val="center"/>
          </w:tcPr>
          <w:p w:rsidR="00EF72F6" w:rsidRDefault="00EF72F6" w:rsidP="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23.3%</w:t>
            </w:r>
          </w:p>
        </w:tc>
        <w:tc>
          <w:tcPr>
            <w:tcW w:w="1418" w:type="dxa"/>
            <w:vAlign w:val="center"/>
          </w:tcPr>
          <w:p w:rsidR="00EF72F6" w:rsidRDefault="00F552BB">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93</w:t>
            </w:r>
            <w:r w:rsidR="00EF72F6">
              <w:rPr>
                <w:rFonts w:ascii="宋体" w:eastAsia="宋体" w:hAnsi="宋体" w:cs="宋体" w:hint="eastAsia"/>
                <w:color w:val="000000"/>
                <w:sz w:val="21"/>
                <w:szCs w:val="21"/>
              </w:rPr>
              <w:t>%</w:t>
            </w:r>
          </w:p>
        </w:tc>
        <w:tc>
          <w:tcPr>
            <w:tcW w:w="1417"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20.38%</w:t>
            </w:r>
          </w:p>
        </w:tc>
        <w:tc>
          <w:tcPr>
            <w:tcW w:w="1354" w:type="dxa"/>
            <w:vAlign w:val="center"/>
          </w:tcPr>
          <w:p w:rsidR="00EF72F6" w:rsidRDefault="00EF72F6">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18.44%</w:t>
            </w:r>
          </w:p>
        </w:tc>
      </w:tr>
    </w:tbl>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65" w:name="_Toc11607_WPSOffice_Level2"/>
      <w:r>
        <w:rPr>
          <w:rFonts w:ascii="黑体" w:eastAsia="黑体" w:hAnsi="黑体" w:cs="黑体" w:hint="eastAsia"/>
          <w:color w:val="000000"/>
          <w:sz w:val="28"/>
          <w:szCs w:val="28"/>
        </w:rPr>
        <w:t>1.4设施设备</w:t>
      </w:r>
      <w:bookmarkEnd w:id="65"/>
    </w:p>
    <w:p w:rsidR="00EE23CF" w:rsidRDefault="00391C18">
      <w:pPr>
        <w:widowControl w:val="0"/>
        <w:adjustRightInd/>
        <w:snapToGrid/>
        <w:spacing w:after="0" w:line="44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图</w:t>
      </w:r>
      <w:r w:rsidR="00100AB9">
        <w:rPr>
          <w:rFonts w:ascii="宋体" w:eastAsia="宋体" w:hAnsi="宋体" w:cs="宋体" w:hint="eastAsia"/>
          <w:color w:val="000000"/>
          <w:sz w:val="21"/>
          <w:szCs w:val="21"/>
        </w:rPr>
        <w:t>4 设施设备情况</w:t>
      </w:r>
    </w:p>
    <w:tbl>
      <w:tblPr>
        <w:tblW w:w="8906" w:type="dxa"/>
        <w:jc w:val="center"/>
        <w:tblLayout w:type="fixed"/>
        <w:tblCellMar>
          <w:top w:w="15" w:type="dxa"/>
          <w:left w:w="15" w:type="dxa"/>
          <w:bottom w:w="15" w:type="dxa"/>
          <w:right w:w="15" w:type="dxa"/>
        </w:tblCellMar>
        <w:tblLook w:val="04A0" w:firstRow="1" w:lastRow="0" w:firstColumn="1" w:lastColumn="0" w:noHBand="0" w:noVBand="1"/>
      </w:tblPr>
      <w:tblGrid>
        <w:gridCol w:w="942"/>
        <w:gridCol w:w="1312"/>
        <w:gridCol w:w="1263"/>
        <w:gridCol w:w="1425"/>
        <w:gridCol w:w="1388"/>
        <w:gridCol w:w="1287"/>
        <w:gridCol w:w="1289"/>
      </w:tblGrid>
      <w:tr w:rsidR="00EE23CF">
        <w:trPr>
          <w:trHeight w:val="766"/>
          <w:jc w:val="center"/>
        </w:trPr>
        <w:tc>
          <w:tcPr>
            <w:tcW w:w="942" w:type="dxa"/>
            <w:vMerge w:val="restart"/>
            <w:tcBorders>
              <w:top w:val="single" w:sz="4" w:space="0" w:color="000000"/>
              <w:left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年度</w:t>
            </w:r>
          </w:p>
        </w:tc>
        <w:tc>
          <w:tcPr>
            <w:tcW w:w="2575" w:type="dxa"/>
            <w:gridSpan w:val="2"/>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教学</w:t>
            </w:r>
            <w:r w:rsidR="0017574C">
              <w:rPr>
                <w:rFonts w:ascii="宋体" w:eastAsia="宋体" w:hAnsi="宋体" w:cs="宋体" w:hint="eastAsia"/>
                <w:color w:val="000000"/>
                <w:sz w:val="21"/>
                <w:szCs w:val="21"/>
              </w:rPr>
              <w:t>、</w:t>
            </w:r>
            <w:r w:rsidR="000F233B">
              <w:rPr>
                <w:rFonts w:ascii="宋体" w:eastAsia="宋体" w:hAnsi="宋体" w:cs="宋体" w:hint="eastAsia"/>
                <w:color w:val="000000"/>
                <w:sz w:val="21"/>
                <w:szCs w:val="21"/>
              </w:rPr>
              <w:t>实习</w:t>
            </w:r>
            <w:r>
              <w:rPr>
                <w:rFonts w:ascii="宋体" w:eastAsia="宋体" w:hAnsi="宋体" w:cs="宋体" w:hint="eastAsia"/>
                <w:color w:val="000000"/>
                <w:sz w:val="21"/>
                <w:szCs w:val="21"/>
              </w:rPr>
              <w:t>仪器设备</w:t>
            </w:r>
          </w:p>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（单位：万元）</w:t>
            </w:r>
          </w:p>
        </w:tc>
        <w:tc>
          <w:tcPr>
            <w:tcW w:w="2813" w:type="dxa"/>
            <w:gridSpan w:val="2"/>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实习实训工位</w:t>
            </w:r>
          </w:p>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（单位：个）</w:t>
            </w:r>
          </w:p>
        </w:tc>
        <w:tc>
          <w:tcPr>
            <w:tcW w:w="2576" w:type="dxa"/>
            <w:gridSpan w:val="2"/>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纸质图书</w:t>
            </w:r>
          </w:p>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（单位：册）</w:t>
            </w:r>
          </w:p>
        </w:tc>
      </w:tr>
      <w:tr w:rsidR="00EE23CF">
        <w:trPr>
          <w:trHeight w:val="476"/>
          <w:jc w:val="center"/>
        </w:trPr>
        <w:tc>
          <w:tcPr>
            <w:tcW w:w="942" w:type="dxa"/>
            <w:vMerge/>
            <w:tcBorders>
              <w:left w:val="single" w:sz="4" w:space="0" w:color="000000"/>
              <w:right w:val="single" w:sz="4" w:space="0" w:color="000000"/>
            </w:tcBorders>
            <w:vAlign w:val="center"/>
          </w:tcPr>
          <w:p w:rsidR="00EE23CF" w:rsidRDefault="00EE23CF">
            <w:pPr>
              <w:widowControl w:val="0"/>
              <w:adjustRightInd/>
              <w:snapToGrid/>
              <w:spacing w:after="0"/>
              <w:jc w:val="center"/>
              <w:rPr>
                <w:rFonts w:ascii="宋体" w:eastAsia="宋体" w:hAnsi="宋体" w:cs="宋体"/>
                <w:color w:val="000000"/>
                <w:sz w:val="21"/>
                <w:szCs w:val="21"/>
              </w:rPr>
            </w:pPr>
          </w:p>
        </w:tc>
        <w:tc>
          <w:tcPr>
            <w:tcW w:w="1312"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总值</w:t>
            </w:r>
          </w:p>
        </w:tc>
        <w:tc>
          <w:tcPr>
            <w:tcW w:w="1263"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生均</w:t>
            </w:r>
          </w:p>
        </w:tc>
        <w:tc>
          <w:tcPr>
            <w:tcW w:w="1425"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总数</w:t>
            </w:r>
          </w:p>
        </w:tc>
        <w:tc>
          <w:tcPr>
            <w:tcW w:w="1388"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生均</w:t>
            </w:r>
          </w:p>
        </w:tc>
        <w:tc>
          <w:tcPr>
            <w:tcW w:w="1287"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总数</w:t>
            </w:r>
          </w:p>
        </w:tc>
        <w:tc>
          <w:tcPr>
            <w:tcW w:w="1289"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生均</w:t>
            </w:r>
          </w:p>
        </w:tc>
      </w:tr>
      <w:tr w:rsidR="00EE23CF">
        <w:trPr>
          <w:trHeight w:val="542"/>
          <w:jc w:val="center"/>
        </w:trPr>
        <w:tc>
          <w:tcPr>
            <w:tcW w:w="942"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2019年</w:t>
            </w:r>
          </w:p>
        </w:tc>
        <w:tc>
          <w:tcPr>
            <w:tcW w:w="1312" w:type="dxa"/>
            <w:tcBorders>
              <w:top w:val="single" w:sz="4" w:space="0" w:color="000000"/>
              <w:left w:val="single" w:sz="4" w:space="0" w:color="000000"/>
              <w:bottom w:val="single" w:sz="4" w:space="0" w:color="000000"/>
              <w:right w:val="single" w:sz="4" w:space="0" w:color="000000"/>
            </w:tcBorders>
            <w:vAlign w:val="center"/>
          </w:tcPr>
          <w:p w:rsidR="00EE23CF" w:rsidRPr="00B63606" w:rsidRDefault="00B63606">
            <w:pPr>
              <w:widowControl w:val="0"/>
              <w:adjustRightInd/>
              <w:snapToGrid/>
              <w:spacing w:after="0"/>
              <w:jc w:val="center"/>
              <w:rPr>
                <w:rFonts w:ascii="宋体" w:eastAsia="宋体" w:hAnsi="宋体" w:cs="宋体"/>
                <w:color w:val="000000" w:themeColor="text1"/>
                <w:sz w:val="21"/>
                <w:szCs w:val="21"/>
              </w:rPr>
            </w:pPr>
            <w:r w:rsidRPr="00B63606">
              <w:rPr>
                <w:rFonts w:ascii="宋体" w:eastAsia="宋体" w:hAnsi="宋体" w:cs="宋体" w:hint="eastAsia"/>
                <w:color w:val="000000" w:themeColor="text1"/>
                <w:sz w:val="21"/>
                <w:szCs w:val="21"/>
              </w:rPr>
              <w:t>796.67</w:t>
            </w:r>
          </w:p>
        </w:tc>
        <w:tc>
          <w:tcPr>
            <w:tcW w:w="1263" w:type="dxa"/>
            <w:tcBorders>
              <w:top w:val="single" w:sz="4" w:space="0" w:color="000000"/>
              <w:left w:val="single" w:sz="4" w:space="0" w:color="000000"/>
              <w:bottom w:val="single" w:sz="4" w:space="0" w:color="000000"/>
              <w:right w:val="single" w:sz="4" w:space="0" w:color="000000"/>
            </w:tcBorders>
            <w:vAlign w:val="center"/>
          </w:tcPr>
          <w:p w:rsidR="00EE23CF" w:rsidRDefault="00100AB9" w:rsidP="00EB30DE">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0.</w:t>
            </w:r>
            <w:r w:rsidR="00EB30DE">
              <w:rPr>
                <w:rFonts w:ascii="宋体" w:eastAsia="宋体" w:hAnsi="宋体" w:cs="宋体" w:hint="eastAsia"/>
                <w:color w:val="000000"/>
                <w:sz w:val="21"/>
                <w:szCs w:val="21"/>
              </w:rPr>
              <w:t>35</w:t>
            </w:r>
          </w:p>
        </w:tc>
        <w:tc>
          <w:tcPr>
            <w:tcW w:w="1425" w:type="dxa"/>
            <w:tcBorders>
              <w:top w:val="single" w:sz="4" w:space="0" w:color="000000"/>
              <w:left w:val="single" w:sz="4" w:space="0" w:color="000000"/>
              <w:bottom w:val="single" w:sz="4" w:space="0" w:color="000000"/>
              <w:right w:val="single" w:sz="4" w:space="0" w:color="000000"/>
            </w:tcBorders>
            <w:vAlign w:val="center"/>
          </w:tcPr>
          <w:p w:rsidR="00EE23CF" w:rsidRDefault="00CA55A3">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1206</w:t>
            </w:r>
          </w:p>
        </w:tc>
        <w:tc>
          <w:tcPr>
            <w:tcW w:w="1388"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0.53</w:t>
            </w:r>
          </w:p>
        </w:tc>
        <w:tc>
          <w:tcPr>
            <w:tcW w:w="1287"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57362</w:t>
            </w:r>
          </w:p>
        </w:tc>
        <w:tc>
          <w:tcPr>
            <w:tcW w:w="1289" w:type="dxa"/>
            <w:tcBorders>
              <w:top w:val="single" w:sz="4" w:space="0" w:color="000000"/>
              <w:left w:val="single" w:sz="4" w:space="0" w:color="000000"/>
              <w:bottom w:val="single" w:sz="4" w:space="0" w:color="000000"/>
              <w:right w:val="single" w:sz="4" w:space="0" w:color="000000"/>
            </w:tcBorders>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25.5</w:t>
            </w:r>
          </w:p>
        </w:tc>
      </w:tr>
      <w:tr w:rsidR="000F233B">
        <w:trPr>
          <w:trHeight w:val="542"/>
          <w:jc w:val="center"/>
        </w:trPr>
        <w:tc>
          <w:tcPr>
            <w:tcW w:w="942" w:type="dxa"/>
            <w:tcBorders>
              <w:top w:val="single" w:sz="4" w:space="0" w:color="000000"/>
              <w:left w:val="single" w:sz="4" w:space="0" w:color="000000"/>
              <w:bottom w:val="single" w:sz="4" w:space="0" w:color="000000"/>
              <w:right w:val="single" w:sz="4" w:space="0" w:color="000000"/>
            </w:tcBorders>
            <w:vAlign w:val="center"/>
          </w:tcPr>
          <w:p w:rsidR="000F233B" w:rsidRDefault="000F233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2020年</w:t>
            </w:r>
          </w:p>
        </w:tc>
        <w:tc>
          <w:tcPr>
            <w:tcW w:w="1312" w:type="dxa"/>
            <w:tcBorders>
              <w:top w:val="single" w:sz="4" w:space="0" w:color="000000"/>
              <w:left w:val="single" w:sz="4" w:space="0" w:color="000000"/>
              <w:bottom w:val="single" w:sz="4" w:space="0" w:color="000000"/>
              <w:right w:val="single" w:sz="4" w:space="0" w:color="000000"/>
            </w:tcBorders>
            <w:vAlign w:val="center"/>
          </w:tcPr>
          <w:p w:rsidR="000F233B" w:rsidRPr="00B63606" w:rsidRDefault="000F233B">
            <w:pPr>
              <w:widowControl w:val="0"/>
              <w:adjustRightInd/>
              <w:snapToGrid/>
              <w:spacing w:after="0"/>
              <w:jc w:val="center"/>
              <w:rPr>
                <w:rFonts w:ascii="宋体" w:eastAsia="宋体" w:hAnsi="宋体" w:cs="宋体"/>
                <w:color w:val="000000" w:themeColor="text1"/>
                <w:sz w:val="21"/>
                <w:szCs w:val="21"/>
              </w:rPr>
            </w:pPr>
            <w:r w:rsidRPr="00B63606">
              <w:rPr>
                <w:rFonts w:ascii="宋体" w:eastAsia="宋体" w:hAnsi="宋体" w:cs="宋体" w:hint="eastAsia"/>
                <w:color w:val="000000" w:themeColor="text1"/>
                <w:sz w:val="21"/>
                <w:szCs w:val="21"/>
              </w:rPr>
              <w:t>868.998</w:t>
            </w:r>
          </w:p>
        </w:tc>
        <w:tc>
          <w:tcPr>
            <w:tcW w:w="1263" w:type="dxa"/>
            <w:tcBorders>
              <w:top w:val="single" w:sz="4" w:space="0" w:color="000000"/>
              <w:left w:val="single" w:sz="4" w:space="0" w:color="000000"/>
              <w:bottom w:val="single" w:sz="4" w:space="0" w:color="000000"/>
              <w:right w:val="single" w:sz="4" w:space="0" w:color="000000"/>
            </w:tcBorders>
            <w:vAlign w:val="center"/>
          </w:tcPr>
          <w:p w:rsidR="000F233B" w:rsidRDefault="000F233B" w:rsidP="00AB49B7">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0.4</w:t>
            </w:r>
            <w:r w:rsidR="00AB49B7">
              <w:rPr>
                <w:rFonts w:ascii="宋体" w:eastAsia="宋体" w:hAnsi="宋体" w:cs="宋体" w:hint="eastAsia"/>
                <w:color w:val="000000"/>
                <w:sz w:val="21"/>
                <w:szCs w:val="21"/>
              </w:rPr>
              <w:t>7</w:t>
            </w:r>
          </w:p>
        </w:tc>
        <w:tc>
          <w:tcPr>
            <w:tcW w:w="1425" w:type="dxa"/>
            <w:tcBorders>
              <w:top w:val="single" w:sz="4" w:space="0" w:color="000000"/>
              <w:left w:val="single" w:sz="4" w:space="0" w:color="000000"/>
              <w:bottom w:val="single" w:sz="4" w:space="0" w:color="000000"/>
              <w:right w:val="single" w:sz="4" w:space="0" w:color="000000"/>
            </w:tcBorders>
            <w:vAlign w:val="center"/>
          </w:tcPr>
          <w:p w:rsidR="000F233B" w:rsidRDefault="00CA55A3">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1192</w:t>
            </w:r>
          </w:p>
        </w:tc>
        <w:tc>
          <w:tcPr>
            <w:tcW w:w="1388" w:type="dxa"/>
            <w:tcBorders>
              <w:top w:val="single" w:sz="4" w:space="0" w:color="000000"/>
              <w:left w:val="single" w:sz="4" w:space="0" w:color="000000"/>
              <w:bottom w:val="single" w:sz="4" w:space="0" w:color="000000"/>
              <w:right w:val="single" w:sz="4" w:space="0" w:color="000000"/>
            </w:tcBorders>
            <w:vAlign w:val="center"/>
          </w:tcPr>
          <w:p w:rsidR="000F233B" w:rsidRDefault="005A42CC">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0.64</w:t>
            </w:r>
          </w:p>
        </w:tc>
        <w:tc>
          <w:tcPr>
            <w:tcW w:w="1287" w:type="dxa"/>
            <w:tcBorders>
              <w:top w:val="single" w:sz="4" w:space="0" w:color="000000"/>
              <w:left w:val="single" w:sz="4" w:space="0" w:color="000000"/>
              <w:bottom w:val="single" w:sz="4" w:space="0" w:color="000000"/>
              <w:right w:val="single" w:sz="4" w:space="0" w:color="000000"/>
            </w:tcBorders>
            <w:vAlign w:val="center"/>
          </w:tcPr>
          <w:p w:rsidR="000F233B" w:rsidRDefault="00CA55A3">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58622</w:t>
            </w:r>
          </w:p>
        </w:tc>
        <w:tc>
          <w:tcPr>
            <w:tcW w:w="1289" w:type="dxa"/>
            <w:tcBorders>
              <w:top w:val="single" w:sz="4" w:space="0" w:color="000000"/>
              <w:left w:val="single" w:sz="4" w:space="0" w:color="000000"/>
              <w:bottom w:val="single" w:sz="4" w:space="0" w:color="000000"/>
              <w:right w:val="single" w:sz="4" w:space="0" w:color="000000"/>
            </w:tcBorders>
            <w:vAlign w:val="center"/>
          </w:tcPr>
          <w:p w:rsidR="000F233B" w:rsidRDefault="00CA55A3">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31.68</w:t>
            </w:r>
          </w:p>
        </w:tc>
      </w:tr>
    </w:tbl>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66" w:name="_Toc3092_WPSOffice_Level2"/>
      <w:r>
        <w:rPr>
          <w:rFonts w:ascii="黑体" w:eastAsia="黑体" w:hAnsi="黑体" w:cs="黑体" w:hint="eastAsia"/>
          <w:color w:val="000000"/>
          <w:sz w:val="28"/>
          <w:szCs w:val="28"/>
        </w:rPr>
        <w:t>1.5信息化建设</w:t>
      </w:r>
      <w:bookmarkEnd w:id="66"/>
    </w:p>
    <w:p w:rsidR="00035126" w:rsidRPr="00035126" w:rsidRDefault="000A04E6" w:rsidP="00E24F09">
      <w:pPr>
        <w:spacing w:line="440" w:lineRule="exact"/>
        <w:ind w:firstLineChars="200" w:firstLine="480"/>
        <w:rPr>
          <w:rFonts w:asciiTheme="minorEastAsia" w:eastAsiaTheme="minorEastAsia" w:hAnsiTheme="minorEastAsia"/>
          <w:sz w:val="24"/>
          <w:szCs w:val="24"/>
        </w:rPr>
      </w:pPr>
      <w:bookmarkStart w:id="67" w:name="_Toc12415_WPSOffice_Level2"/>
      <w:r>
        <w:rPr>
          <w:rFonts w:asciiTheme="minorEastAsia" w:eastAsiaTheme="minorEastAsia" w:hAnsiTheme="minorEastAsia" w:hint="eastAsia"/>
          <w:sz w:val="24"/>
          <w:szCs w:val="24"/>
        </w:rPr>
        <w:t>成立了网络信息中心，形成了信息化建设工作体系，落实</w:t>
      </w:r>
      <w:r w:rsidR="00466059" w:rsidRPr="000E1204">
        <w:rPr>
          <w:rFonts w:asciiTheme="minorEastAsia" w:eastAsiaTheme="minorEastAsia" w:hAnsiTheme="minorEastAsia" w:hint="eastAsia"/>
          <w:sz w:val="24"/>
          <w:szCs w:val="24"/>
        </w:rPr>
        <w:t>主体责任，制定实施了信息化建设方案，完成了相关的制度建设，</w:t>
      </w:r>
      <w:r w:rsidR="00466059" w:rsidRPr="00035126">
        <w:rPr>
          <w:rFonts w:asciiTheme="minorEastAsia" w:eastAsiaTheme="minorEastAsia" w:hAnsiTheme="minorEastAsia" w:hint="eastAsia"/>
          <w:sz w:val="24"/>
          <w:szCs w:val="24"/>
        </w:rPr>
        <w:t>核心网络设备已完成安装并投入使用，</w:t>
      </w:r>
      <w:r w:rsidR="00035126" w:rsidRPr="00035126">
        <w:rPr>
          <w:rFonts w:asciiTheme="minorEastAsia" w:eastAsiaTheme="minorEastAsia" w:hAnsiTheme="minorEastAsia" w:hint="eastAsia"/>
          <w:sz w:val="24"/>
          <w:szCs w:val="24"/>
        </w:rPr>
        <w:t>主要完成了11项专业维护运营工作，重点完成了2级等保和3期招投标与建设工作。</w:t>
      </w:r>
    </w:p>
    <w:p w:rsidR="00EE23CF" w:rsidRDefault="00100AB9" w:rsidP="00E24F09">
      <w:pPr>
        <w:spacing w:after="0" w:line="440" w:lineRule="exact"/>
        <w:ind w:firstLineChars="200" w:firstLine="560"/>
        <w:rPr>
          <w:rFonts w:ascii="黑体" w:eastAsia="黑体" w:hAnsi="黑体" w:cs="黑体"/>
          <w:color w:val="000000"/>
          <w:sz w:val="28"/>
          <w:szCs w:val="28"/>
        </w:rPr>
      </w:pPr>
      <w:r>
        <w:rPr>
          <w:rFonts w:ascii="黑体" w:eastAsia="黑体" w:hAnsi="黑体" w:cs="黑体" w:hint="eastAsia"/>
          <w:color w:val="000000"/>
          <w:sz w:val="28"/>
          <w:szCs w:val="28"/>
        </w:rPr>
        <w:t>1.6实训实习建设</w:t>
      </w:r>
      <w:bookmarkEnd w:id="67"/>
    </w:p>
    <w:p w:rsidR="00EE23CF" w:rsidRPr="000E1204" w:rsidRDefault="00100AB9" w:rsidP="00E24F09">
      <w:pPr>
        <w:spacing w:after="0" w:line="440" w:lineRule="exact"/>
        <w:ind w:firstLineChars="200" w:firstLine="480"/>
        <w:rPr>
          <w:rFonts w:asciiTheme="minorEastAsia" w:eastAsiaTheme="minorEastAsia" w:hAnsiTheme="minorEastAsia"/>
          <w:sz w:val="24"/>
          <w:szCs w:val="24"/>
        </w:rPr>
      </w:pPr>
      <w:r w:rsidRPr="000E1204">
        <w:rPr>
          <w:rFonts w:asciiTheme="minorEastAsia" w:eastAsiaTheme="minorEastAsia" w:hAnsiTheme="minorEastAsia" w:cs="宋体" w:hint="eastAsia"/>
          <w:sz w:val="24"/>
          <w:szCs w:val="24"/>
        </w:rPr>
        <w:lastRenderedPageBreak/>
        <w:t>现有财税一体化、收银、沙盘模拟、电子钢琴、幼儿模拟、画室、语音室、礼仪、舞蹈、汽车检测、汽车钣金、汽车电器、金工、工业机器人、机电等</w:t>
      </w:r>
      <w:r w:rsidRPr="00F552BB">
        <w:rPr>
          <w:rFonts w:asciiTheme="minorEastAsia" w:eastAsiaTheme="minorEastAsia" w:hAnsiTheme="minorEastAsia" w:cs="宋体" w:hint="eastAsia"/>
          <w:sz w:val="24"/>
          <w:szCs w:val="24"/>
        </w:rPr>
        <w:t>校内专业实训室</w:t>
      </w:r>
      <w:r w:rsidR="00F552BB" w:rsidRPr="00F552BB">
        <w:rPr>
          <w:rFonts w:asciiTheme="minorEastAsia" w:eastAsiaTheme="minorEastAsia" w:hAnsiTheme="minorEastAsia" w:cs="宋体" w:hint="eastAsia"/>
          <w:color w:val="000000" w:themeColor="text1"/>
          <w:sz w:val="24"/>
          <w:szCs w:val="24"/>
        </w:rPr>
        <w:t>33</w:t>
      </w:r>
      <w:r w:rsidRPr="00F552BB">
        <w:rPr>
          <w:rFonts w:asciiTheme="minorEastAsia" w:eastAsiaTheme="minorEastAsia" w:hAnsiTheme="minorEastAsia" w:cs="宋体" w:hint="eastAsia"/>
          <w:color w:val="000000" w:themeColor="text1"/>
          <w:sz w:val="24"/>
          <w:szCs w:val="24"/>
        </w:rPr>
        <w:t>个</w:t>
      </w:r>
      <w:r w:rsidR="00D962AD" w:rsidRPr="00F552BB">
        <w:rPr>
          <w:rFonts w:asciiTheme="minorEastAsia" w:eastAsiaTheme="minorEastAsia" w:hAnsiTheme="minorEastAsia" w:cs="宋体" w:hint="eastAsia"/>
          <w:sz w:val="24"/>
          <w:szCs w:val="24"/>
        </w:rPr>
        <w:t>，</w:t>
      </w:r>
      <w:r w:rsidRPr="00F552BB">
        <w:rPr>
          <w:rFonts w:asciiTheme="minorEastAsia" w:eastAsiaTheme="minorEastAsia" w:hAnsiTheme="minorEastAsia" w:cs="宋体" w:hint="eastAsia"/>
          <w:sz w:val="24"/>
          <w:szCs w:val="24"/>
        </w:rPr>
        <w:t>校外实习实训基地</w:t>
      </w:r>
      <w:r w:rsidR="00E930BA" w:rsidRPr="00F552BB">
        <w:rPr>
          <w:rFonts w:asciiTheme="minorEastAsia" w:eastAsiaTheme="minorEastAsia" w:hAnsiTheme="minorEastAsia" w:cs="宋体" w:hint="eastAsia"/>
          <w:sz w:val="24"/>
          <w:szCs w:val="24"/>
        </w:rPr>
        <w:t>88</w:t>
      </w:r>
      <w:r w:rsidRPr="00F552BB">
        <w:rPr>
          <w:rFonts w:asciiTheme="minorEastAsia" w:eastAsiaTheme="minorEastAsia" w:hAnsiTheme="minorEastAsia" w:cs="宋体" w:hint="eastAsia"/>
          <w:sz w:val="24"/>
          <w:szCs w:val="24"/>
        </w:rPr>
        <w:t>个。</w:t>
      </w:r>
    </w:p>
    <w:p w:rsidR="00EE23CF" w:rsidRDefault="00100AB9" w:rsidP="00E24F09">
      <w:pPr>
        <w:widowControl w:val="0"/>
        <w:adjustRightInd/>
        <w:snapToGrid/>
        <w:spacing w:after="0" w:line="440" w:lineRule="exact"/>
        <w:ind w:firstLineChars="200" w:firstLine="600"/>
        <w:jc w:val="both"/>
        <w:rPr>
          <w:rFonts w:ascii="黑体" w:eastAsia="黑体" w:hAnsi="黑体" w:cs="Tahoma"/>
          <w:color w:val="000000"/>
          <w:sz w:val="30"/>
          <w:szCs w:val="30"/>
        </w:rPr>
      </w:pPr>
      <w:bookmarkStart w:id="68" w:name="_Toc2439_WPSOffice_Level1"/>
      <w:r>
        <w:rPr>
          <w:rFonts w:ascii="黑体" w:eastAsia="黑体" w:hAnsi="黑体" w:cs="Tahoma" w:hint="eastAsia"/>
          <w:color w:val="000000"/>
          <w:sz w:val="30"/>
          <w:szCs w:val="30"/>
        </w:rPr>
        <w:t>2.学生发展</w:t>
      </w:r>
      <w:bookmarkEnd w:id="68"/>
    </w:p>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69" w:name="_Toc9094_WPSOffice_Level2"/>
      <w:r>
        <w:rPr>
          <w:rFonts w:ascii="黑体" w:eastAsia="黑体" w:hAnsi="黑体" w:cs="黑体" w:hint="eastAsia"/>
          <w:color w:val="000000"/>
          <w:sz w:val="28"/>
          <w:szCs w:val="28"/>
        </w:rPr>
        <w:t>2.1学生素质</w:t>
      </w:r>
      <w:bookmarkEnd w:id="69"/>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bookmarkStart w:id="70" w:name="_Toc3043_WPSOffice_Level3"/>
      <w:r>
        <w:rPr>
          <w:rFonts w:ascii="宋体" w:eastAsia="宋体" w:hAnsi="宋体" w:cs="宋体" w:hint="eastAsia"/>
          <w:sz w:val="24"/>
          <w:szCs w:val="24"/>
        </w:rPr>
        <w:t>2.1.1德育工作情况</w:t>
      </w:r>
      <w:bookmarkEnd w:id="70"/>
    </w:p>
    <w:p w:rsidR="00EE23CF" w:rsidRPr="008D3F90" w:rsidRDefault="008D3F90" w:rsidP="00E24F09">
      <w:pPr>
        <w:spacing w:line="440" w:lineRule="exact"/>
        <w:ind w:firstLineChars="150" w:firstLine="360"/>
        <w:rPr>
          <w:rFonts w:asciiTheme="minorEastAsia" w:eastAsiaTheme="minorEastAsia" w:hAnsiTheme="minorEastAsia"/>
          <w:sz w:val="24"/>
          <w:szCs w:val="24"/>
        </w:rPr>
      </w:pPr>
      <w:r w:rsidRPr="008D3F90">
        <w:rPr>
          <w:rFonts w:asciiTheme="minorEastAsia" w:eastAsiaTheme="minorEastAsia" w:hAnsiTheme="minorEastAsia" w:cs="宋体" w:hint="eastAsia"/>
          <w:sz w:val="24"/>
          <w:szCs w:val="24"/>
        </w:rPr>
        <w:t>以立德树人为根本，</w:t>
      </w:r>
      <w:r w:rsidRPr="008D3F90">
        <w:rPr>
          <w:rFonts w:asciiTheme="minorEastAsia" w:eastAsiaTheme="minorEastAsia" w:hAnsiTheme="minorEastAsia" w:hint="eastAsia"/>
          <w:sz w:val="24"/>
          <w:szCs w:val="24"/>
        </w:rPr>
        <w:t>从“培养青少年良好习惯、塑造青少年健全人格”入手，以思想政治教育为主线，充分发挥党、团组织的组织领导和桥梁纽带作用，积极探索德育工作的新思路、新方法。有针对性地讲授心理健康知识，开展辅导或咨询活动，增强学生的心理调适能力和独立生活能力，预防学生心理问题的发生。</w:t>
      </w:r>
      <w:r w:rsidRPr="008D3F90">
        <w:rPr>
          <w:rFonts w:asciiTheme="minorEastAsia" w:eastAsiaTheme="minorEastAsia" w:hAnsiTheme="minorEastAsia" w:cs="宋体" w:hint="eastAsia"/>
          <w:sz w:val="24"/>
          <w:szCs w:val="24"/>
        </w:rPr>
        <w:t>通过主题升旗仪式、政治学习课、主题班团会、主题文化活动组成德育机制，使学生普遍具有强烈的社会责任感和使命感，学生综合素养显著提升。</w:t>
      </w:r>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bookmarkStart w:id="71" w:name="_Toc11607_WPSOffice_Level3"/>
      <w:r>
        <w:rPr>
          <w:rFonts w:ascii="宋体" w:eastAsia="宋体" w:hAnsi="宋体" w:cs="宋体" w:hint="eastAsia"/>
          <w:sz w:val="24"/>
          <w:szCs w:val="24"/>
        </w:rPr>
        <w:t>2.1.2</w:t>
      </w:r>
      <w:bookmarkStart w:id="72" w:name="_Toc3092_WPSOffice_Level3"/>
      <w:bookmarkEnd w:id="71"/>
      <w:r>
        <w:rPr>
          <w:rFonts w:ascii="宋体" w:eastAsia="宋体" w:hAnsi="宋体" w:cs="宋体" w:hint="eastAsia"/>
          <w:sz w:val="24"/>
          <w:szCs w:val="24"/>
        </w:rPr>
        <w:t>文化课合格率、专业技能合格率、体质测评合格率和毕业率</w:t>
      </w:r>
      <w:bookmarkEnd w:id="72"/>
    </w:p>
    <w:p w:rsidR="0038602F" w:rsidRDefault="00391C18">
      <w:pPr>
        <w:widowControl w:val="0"/>
        <w:adjustRightInd/>
        <w:snapToGrid/>
        <w:spacing w:after="0" w:line="440" w:lineRule="exact"/>
        <w:ind w:firstLineChars="200" w:firstLine="420"/>
        <w:jc w:val="center"/>
        <w:rPr>
          <w:rFonts w:ascii="宋体" w:eastAsia="宋体" w:hAnsi="宋体" w:cs="宋体"/>
          <w:sz w:val="24"/>
          <w:szCs w:val="24"/>
        </w:rPr>
      </w:pPr>
      <w:r>
        <w:rPr>
          <w:rFonts w:ascii="宋体" w:eastAsia="宋体" w:hAnsi="宋体" w:cs="宋体" w:hint="eastAsia"/>
          <w:color w:val="000000"/>
          <w:sz w:val="21"/>
          <w:szCs w:val="21"/>
        </w:rPr>
        <w:t>图</w:t>
      </w:r>
      <w:r w:rsidR="00100AB9">
        <w:rPr>
          <w:rFonts w:ascii="宋体" w:eastAsia="宋体" w:hAnsi="宋体" w:cs="宋体" w:hint="eastAsia"/>
          <w:color w:val="000000"/>
          <w:sz w:val="21"/>
          <w:szCs w:val="21"/>
        </w:rPr>
        <w:t>5 文化课合格率、专业技能合格率、体质测评合格率和毕业率</w:t>
      </w:r>
      <w:r w:rsidR="00AF5317">
        <w:rPr>
          <w:rFonts w:ascii="宋体" w:eastAsia="宋体" w:hAnsi="宋体" w:cs="宋体"/>
          <w:noProof/>
          <w:color w:val="000000"/>
          <w:sz w:val="21"/>
          <w:szCs w:val="21"/>
        </w:rPr>
        <w:drawing>
          <wp:anchor distT="0" distB="0" distL="114300" distR="114300" simplePos="0" relativeHeight="251658752" behindDoc="0" locked="0" layoutInCell="1" allowOverlap="1">
            <wp:simplePos x="0" y="0"/>
            <wp:positionH relativeFrom="column">
              <wp:posOffset>-2540</wp:posOffset>
            </wp:positionH>
            <wp:positionV relativeFrom="paragraph">
              <wp:posOffset>437515</wp:posOffset>
            </wp:positionV>
            <wp:extent cx="5585460" cy="2446020"/>
            <wp:effectExtent l="0" t="0" r="0" b="0"/>
            <wp:wrapSquare wrapText="bothSides"/>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44A35" w:rsidRPr="00321486" w:rsidRDefault="00100AB9" w:rsidP="00321486">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73" w:name="_Toc778_WPSOffice_Level2"/>
      <w:r>
        <w:rPr>
          <w:rFonts w:ascii="黑体" w:eastAsia="黑体" w:hAnsi="黑体" w:cs="黑体" w:hint="eastAsia"/>
          <w:color w:val="000000"/>
          <w:sz w:val="28"/>
          <w:szCs w:val="28"/>
        </w:rPr>
        <w:t>2.2</w:t>
      </w:r>
      <w:bookmarkEnd w:id="73"/>
      <w:r w:rsidR="00F44A35" w:rsidRPr="00321486">
        <w:rPr>
          <w:rFonts w:ascii="黑体" w:eastAsia="黑体" w:hAnsi="黑体" w:cs="宋体" w:hint="eastAsia"/>
          <w:sz w:val="28"/>
          <w:szCs w:val="28"/>
        </w:rPr>
        <w:t>校园文化建设</w:t>
      </w:r>
    </w:p>
    <w:p w:rsidR="00F44A35" w:rsidRDefault="00F44A35" w:rsidP="00F44A35">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加强校园文化建设，丰富学校品牌内涵。在校园文化的体系化建设过程中，总结提炼出了校园文化的核心理念 ----“韧”精神，这种精神代表了我校坚韧不拔、奋发图强、不断自我完善的品质，是学校教育理念和办学特色的集中体现。通过校园文化建设，打造了具有人文色彩的育人环境，改善了师生的精神面貌，丰富了学校的品牌内涵，也为学校的发展注入了精神动力。</w:t>
      </w:r>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随着整体办学水平的逐步提高，学校硬件设施建设、管理服务水平、生活保障</w:t>
      </w:r>
      <w:r>
        <w:rPr>
          <w:rFonts w:ascii="宋体" w:eastAsia="宋体" w:hAnsi="宋体" w:cs="宋体" w:hint="eastAsia"/>
          <w:sz w:val="24"/>
          <w:szCs w:val="24"/>
        </w:rPr>
        <w:lastRenderedPageBreak/>
        <w:t>能力得到大幅提升。</w:t>
      </w:r>
      <w:r w:rsidRPr="00E45D64">
        <w:rPr>
          <w:rFonts w:ascii="宋体" w:eastAsia="宋体" w:hAnsi="宋体" w:cs="宋体" w:hint="eastAsia"/>
          <w:color w:val="000000" w:themeColor="text1"/>
          <w:sz w:val="24"/>
          <w:szCs w:val="24"/>
        </w:rPr>
        <w:t>现有学生公寓楼6栋，食堂1栋，有田径运动场1个，其他球场3个；现有校内专业实训室</w:t>
      </w:r>
      <w:r w:rsidR="006A6724">
        <w:rPr>
          <w:rFonts w:ascii="宋体" w:eastAsia="宋体" w:hAnsi="宋体" w:cs="宋体" w:hint="eastAsia"/>
          <w:color w:val="000000" w:themeColor="text1"/>
          <w:sz w:val="24"/>
          <w:szCs w:val="24"/>
        </w:rPr>
        <w:t>33</w:t>
      </w:r>
      <w:r w:rsidRPr="00E45D64">
        <w:rPr>
          <w:rFonts w:ascii="宋体" w:eastAsia="宋体" w:hAnsi="宋体" w:cs="宋体" w:hint="eastAsia"/>
          <w:color w:val="000000" w:themeColor="text1"/>
          <w:sz w:val="24"/>
          <w:szCs w:val="24"/>
        </w:rPr>
        <w:t>个，与合作企业共同建设校外实习实训基地11个，使学生的实践性教学及技能训练得到了保障；现有网络多媒体教室</w:t>
      </w:r>
      <w:r w:rsidR="001F0EE3" w:rsidRPr="00E45D64">
        <w:rPr>
          <w:rFonts w:ascii="宋体" w:eastAsia="宋体" w:hAnsi="宋体" w:cs="宋体" w:hint="eastAsia"/>
          <w:color w:val="000000" w:themeColor="text1"/>
          <w:sz w:val="24"/>
          <w:szCs w:val="24"/>
        </w:rPr>
        <w:t>29</w:t>
      </w:r>
      <w:r w:rsidRPr="00E45D64">
        <w:rPr>
          <w:rFonts w:ascii="宋体" w:eastAsia="宋体" w:hAnsi="宋体" w:cs="宋体" w:hint="eastAsia"/>
          <w:color w:val="000000" w:themeColor="text1"/>
          <w:sz w:val="24"/>
          <w:szCs w:val="24"/>
        </w:rPr>
        <w:t>间，教学实施过程中的多媒体教学手段运用，使学生学习兴趣倍增，学习效果更佳；</w:t>
      </w:r>
      <w:r w:rsidR="000E1204">
        <w:rPr>
          <w:rFonts w:ascii="宋体" w:eastAsia="宋体" w:hAnsi="宋体" w:cs="宋体" w:hint="eastAsia"/>
          <w:sz w:val="24"/>
          <w:szCs w:val="24"/>
        </w:rPr>
        <w:t>建立</w:t>
      </w:r>
      <w:r>
        <w:rPr>
          <w:rFonts w:ascii="宋体" w:eastAsia="宋体" w:hAnsi="宋体" w:cs="宋体" w:hint="eastAsia"/>
          <w:sz w:val="24"/>
          <w:szCs w:val="24"/>
        </w:rPr>
        <w:t>图书馆</w:t>
      </w:r>
      <w:r w:rsidR="000E1204">
        <w:rPr>
          <w:rFonts w:ascii="宋体" w:eastAsia="宋体" w:hAnsi="宋体" w:cs="宋体" w:hint="eastAsia"/>
          <w:sz w:val="24"/>
          <w:szCs w:val="24"/>
        </w:rPr>
        <w:t>角</w:t>
      </w:r>
      <w:r>
        <w:rPr>
          <w:rFonts w:ascii="宋体" w:eastAsia="宋体" w:hAnsi="宋体" w:cs="宋体" w:hint="eastAsia"/>
          <w:sz w:val="24"/>
          <w:szCs w:val="24"/>
        </w:rPr>
        <w:t>，使学生可以更加便捷地借阅图书；积极开展丰富多彩的校园文化活动，加强学生社团建设，有力促进学生全面发展；各类突发事件及灾害应急演练实现了常态化，学生自身安全防护学习及安全意识教育不断强化，校园治安环境稳定，安全状况良好。</w:t>
      </w:r>
    </w:p>
    <w:p w:rsidR="00EE23CF" w:rsidRPr="000F4920"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通过本年度问卷调查，学生对于学校的环境、教学设备设施、教学模式、管理机制以及住宿生活条件等各方面满意度较高，具体数据显示为：</w:t>
      </w:r>
      <w:r w:rsidRPr="000F4920">
        <w:rPr>
          <w:rFonts w:ascii="宋体" w:eastAsia="宋体" w:hAnsi="宋体" w:cs="宋体" w:hint="eastAsia"/>
          <w:sz w:val="24"/>
          <w:szCs w:val="24"/>
        </w:rPr>
        <w:t>理论学习满意度为90.</w:t>
      </w:r>
      <w:r w:rsidR="00A660F7">
        <w:rPr>
          <w:rFonts w:ascii="宋体" w:eastAsia="宋体" w:hAnsi="宋体" w:cs="宋体" w:hint="eastAsia"/>
          <w:sz w:val="24"/>
          <w:szCs w:val="24"/>
        </w:rPr>
        <w:t>48</w:t>
      </w:r>
      <w:r w:rsidRPr="000F4920">
        <w:rPr>
          <w:rFonts w:ascii="宋体" w:eastAsia="宋体" w:hAnsi="宋体" w:cs="宋体" w:hint="eastAsia"/>
          <w:sz w:val="24"/>
          <w:szCs w:val="24"/>
        </w:rPr>
        <w:t>%；专业学习满意度为9</w:t>
      </w:r>
      <w:r w:rsidR="00A660F7">
        <w:rPr>
          <w:rFonts w:ascii="宋体" w:eastAsia="宋体" w:hAnsi="宋体" w:cs="宋体" w:hint="eastAsia"/>
          <w:sz w:val="24"/>
          <w:szCs w:val="24"/>
        </w:rPr>
        <w:t>4</w:t>
      </w:r>
      <w:r w:rsidRPr="000F4920">
        <w:rPr>
          <w:rFonts w:ascii="宋体" w:eastAsia="宋体" w:hAnsi="宋体" w:cs="宋体" w:hint="eastAsia"/>
          <w:sz w:val="24"/>
          <w:szCs w:val="24"/>
        </w:rPr>
        <w:t>.67%；实习实训满意度为89.</w:t>
      </w:r>
      <w:r w:rsidR="00A660F7">
        <w:rPr>
          <w:rFonts w:ascii="宋体" w:eastAsia="宋体" w:hAnsi="宋体" w:cs="宋体" w:hint="eastAsia"/>
          <w:sz w:val="24"/>
          <w:szCs w:val="24"/>
        </w:rPr>
        <w:t>66</w:t>
      </w:r>
      <w:r w:rsidRPr="000F4920">
        <w:rPr>
          <w:rFonts w:ascii="宋体" w:eastAsia="宋体" w:hAnsi="宋体" w:cs="宋体" w:hint="eastAsia"/>
          <w:sz w:val="24"/>
          <w:szCs w:val="24"/>
        </w:rPr>
        <w:t>%；校园文化与社团活动满意度为95.</w:t>
      </w:r>
      <w:r w:rsidR="00A660F7">
        <w:rPr>
          <w:rFonts w:ascii="宋体" w:eastAsia="宋体" w:hAnsi="宋体" w:cs="宋体" w:hint="eastAsia"/>
          <w:sz w:val="24"/>
          <w:szCs w:val="24"/>
        </w:rPr>
        <w:t>20</w:t>
      </w:r>
      <w:r w:rsidRPr="000F4920">
        <w:rPr>
          <w:rFonts w:ascii="宋体" w:eastAsia="宋体" w:hAnsi="宋体" w:cs="宋体" w:hint="eastAsia"/>
          <w:sz w:val="24"/>
          <w:szCs w:val="24"/>
        </w:rPr>
        <w:t>%；生活满意度为9</w:t>
      </w:r>
      <w:r w:rsidR="00A660F7">
        <w:rPr>
          <w:rFonts w:ascii="宋体" w:eastAsia="宋体" w:hAnsi="宋体" w:cs="宋体" w:hint="eastAsia"/>
          <w:sz w:val="24"/>
          <w:szCs w:val="24"/>
        </w:rPr>
        <w:t>6</w:t>
      </w:r>
      <w:r w:rsidRPr="000F4920">
        <w:rPr>
          <w:rFonts w:ascii="宋体" w:eastAsia="宋体" w:hAnsi="宋体" w:cs="宋体" w:hint="eastAsia"/>
          <w:sz w:val="24"/>
          <w:szCs w:val="24"/>
        </w:rPr>
        <w:t>.64%；校园安全满意度为97.</w:t>
      </w:r>
      <w:r w:rsidR="00A660F7">
        <w:rPr>
          <w:rFonts w:ascii="宋体" w:eastAsia="宋体" w:hAnsi="宋体" w:cs="宋体" w:hint="eastAsia"/>
          <w:sz w:val="24"/>
          <w:szCs w:val="24"/>
        </w:rPr>
        <w:t>56</w:t>
      </w:r>
      <w:r w:rsidRPr="000F4920">
        <w:rPr>
          <w:rFonts w:ascii="宋体" w:eastAsia="宋体" w:hAnsi="宋体" w:cs="宋体" w:hint="eastAsia"/>
          <w:sz w:val="24"/>
          <w:szCs w:val="24"/>
        </w:rPr>
        <w:t>%；毕业生对学校满意度为</w:t>
      </w:r>
      <w:r w:rsidR="000F4920">
        <w:rPr>
          <w:rFonts w:ascii="宋体" w:eastAsia="宋体" w:hAnsi="宋体" w:cs="宋体" w:hint="eastAsia"/>
          <w:sz w:val="24"/>
          <w:szCs w:val="24"/>
        </w:rPr>
        <w:t>100</w:t>
      </w:r>
      <w:r w:rsidRPr="000F4920">
        <w:rPr>
          <w:rFonts w:ascii="宋体" w:eastAsia="宋体" w:hAnsi="宋体" w:cs="宋体" w:hint="eastAsia"/>
          <w:sz w:val="24"/>
          <w:szCs w:val="24"/>
        </w:rPr>
        <w:t>%。</w:t>
      </w:r>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74" w:name="_Toc28259_WPSOffice_Level2"/>
      <w:r>
        <w:rPr>
          <w:rFonts w:ascii="黑体" w:eastAsia="黑体" w:hAnsi="黑体" w:cs="黑体" w:hint="eastAsia"/>
          <w:color w:val="000000"/>
          <w:sz w:val="28"/>
          <w:szCs w:val="28"/>
        </w:rPr>
        <w:t>2.3资助情况</w:t>
      </w:r>
      <w:bookmarkEnd w:id="74"/>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75" w:name="_Toc12415_WPSOffice_Level3"/>
      <w:r>
        <w:rPr>
          <w:rFonts w:ascii="宋体" w:eastAsia="宋体" w:hAnsi="宋体" w:cs="宋体" w:hint="eastAsia"/>
          <w:sz w:val="24"/>
          <w:szCs w:val="24"/>
        </w:rPr>
        <w:t>2.3.1国家资助</w:t>
      </w:r>
      <w:bookmarkEnd w:id="75"/>
    </w:p>
    <w:p w:rsidR="00EE23CF" w:rsidRDefault="00100AB9">
      <w:pPr>
        <w:widowControl w:val="0"/>
        <w:adjustRightInd/>
        <w:snapToGrid/>
        <w:spacing w:after="0" w:line="440" w:lineRule="exact"/>
        <w:ind w:firstLineChars="200" w:firstLine="480"/>
        <w:jc w:val="both"/>
        <w:rPr>
          <w:rFonts w:ascii="楷体" w:eastAsia="楷体" w:hAnsi="楷体" w:cs="楷体"/>
          <w:color w:val="000000"/>
          <w:sz w:val="32"/>
          <w:szCs w:val="32"/>
        </w:rPr>
      </w:pPr>
      <w:r>
        <w:rPr>
          <w:rFonts w:ascii="宋体" w:eastAsia="宋体" w:hAnsi="宋体" w:cs="宋体" w:hint="eastAsia"/>
          <w:sz w:val="24"/>
          <w:szCs w:val="24"/>
        </w:rPr>
        <w:t>学校认真贯彻落实国家和自治区有关资助政策要求，切实加强对资助工作的领导，成立了专门的资助工作领导小组，配备了专门人员落实此项工作，并制定了一系列管理制度，做到了制度上墙，评选公开透明，确保了国家助学金和免学费政策的严格落实。经过个人申请,学校审核、公示后享受国家助学金，享受比例为100%。</w:t>
      </w:r>
    </w:p>
    <w:p w:rsidR="00EE23CF" w:rsidRDefault="00391C18">
      <w:pPr>
        <w:widowControl w:val="0"/>
        <w:adjustRightInd/>
        <w:snapToGrid/>
        <w:spacing w:after="0" w:line="440" w:lineRule="exact"/>
        <w:ind w:firstLineChars="200" w:firstLine="420"/>
        <w:jc w:val="center"/>
        <w:rPr>
          <w:rFonts w:ascii="宋体" w:eastAsia="宋体" w:hAnsi="宋体" w:cs="宋体"/>
          <w:color w:val="000000"/>
          <w:sz w:val="21"/>
          <w:szCs w:val="21"/>
        </w:rPr>
      </w:pPr>
      <w:r>
        <w:rPr>
          <w:rFonts w:ascii="宋体" w:eastAsia="宋体" w:hAnsi="宋体" w:cs="宋体" w:hint="eastAsia"/>
          <w:color w:val="000000"/>
          <w:sz w:val="21"/>
          <w:szCs w:val="21"/>
        </w:rPr>
        <w:t>图</w:t>
      </w:r>
      <w:r w:rsidR="00100AB9">
        <w:rPr>
          <w:rFonts w:ascii="宋体" w:eastAsia="宋体" w:hAnsi="宋体" w:cs="宋体" w:hint="eastAsia"/>
          <w:color w:val="000000"/>
          <w:sz w:val="21"/>
          <w:szCs w:val="21"/>
        </w:rPr>
        <w:t>6 201</w:t>
      </w:r>
      <w:r w:rsidR="00180F97">
        <w:rPr>
          <w:rFonts w:ascii="宋体" w:eastAsia="宋体" w:hAnsi="宋体" w:cs="宋体" w:hint="eastAsia"/>
          <w:color w:val="000000"/>
          <w:sz w:val="21"/>
          <w:szCs w:val="21"/>
        </w:rPr>
        <w:t>9</w:t>
      </w:r>
      <w:r w:rsidR="00100AB9">
        <w:rPr>
          <w:rFonts w:ascii="宋体" w:eastAsia="宋体" w:hAnsi="宋体" w:cs="宋体" w:hint="eastAsia"/>
          <w:color w:val="000000"/>
          <w:sz w:val="21"/>
          <w:szCs w:val="21"/>
        </w:rPr>
        <w:t>--20</w:t>
      </w:r>
      <w:r w:rsidR="00180F97">
        <w:rPr>
          <w:rFonts w:ascii="宋体" w:eastAsia="宋体" w:hAnsi="宋体" w:cs="宋体" w:hint="eastAsia"/>
          <w:color w:val="000000"/>
          <w:sz w:val="21"/>
          <w:szCs w:val="21"/>
        </w:rPr>
        <w:t>20</w:t>
      </w:r>
      <w:r w:rsidR="00100AB9">
        <w:rPr>
          <w:rFonts w:ascii="宋体" w:eastAsia="宋体" w:hAnsi="宋体" w:cs="宋体" w:hint="eastAsia"/>
          <w:color w:val="000000"/>
          <w:sz w:val="21"/>
          <w:szCs w:val="21"/>
        </w:rPr>
        <w:t>年度国家资助情况一览表  单位</w:t>
      </w:r>
      <w:r>
        <w:rPr>
          <w:rFonts w:ascii="宋体" w:eastAsia="宋体" w:hAnsi="宋体" w:cs="宋体" w:hint="eastAsia"/>
          <w:color w:val="000000"/>
          <w:sz w:val="21"/>
          <w:szCs w:val="21"/>
        </w:rPr>
        <w:t>：</w:t>
      </w:r>
      <w:r w:rsidR="00100AB9">
        <w:rPr>
          <w:rFonts w:ascii="宋体" w:eastAsia="宋体" w:hAnsi="宋体" w:cs="宋体" w:hint="eastAsia"/>
          <w:color w:val="000000"/>
          <w:sz w:val="21"/>
          <w:szCs w:val="21"/>
        </w:rPr>
        <w:t>万元</w:t>
      </w:r>
    </w:p>
    <w:tbl>
      <w:tblPr>
        <w:tblW w:w="8183" w:type="dxa"/>
        <w:jc w:val="center"/>
        <w:tblLayout w:type="fixed"/>
        <w:tblLook w:val="04A0" w:firstRow="1" w:lastRow="0" w:firstColumn="1" w:lastColumn="0" w:noHBand="0" w:noVBand="1"/>
      </w:tblPr>
      <w:tblGrid>
        <w:gridCol w:w="1395"/>
        <w:gridCol w:w="1422"/>
        <w:gridCol w:w="1276"/>
        <w:gridCol w:w="1275"/>
        <w:gridCol w:w="1276"/>
        <w:gridCol w:w="1539"/>
      </w:tblGrid>
      <w:tr w:rsidR="0084682B" w:rsidTr="0084682B">
        <w:trPr>
          <w:trHeight w:val="540"/>
          <w:jc w:val="center"/>
        </w:trPr>
        <w:tc>
          <w:tcPr>
            <w:tcW w:w="1395"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年度</w:t>
            </w:r>
          </w:p>
        </w:tc>
        <w:tc>
          <w:tcPr>
            <w:tcW w:w="1422"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免学费</w:t>
            </w:r>
          </w:p>
        </w:tc>
        <w:tc>
          <w:tcPr>
            <w:tcW w:w="1276"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免书费</w:t>
            </w:r>
          </w:p>
        </w:tc>
        <w:tc>
          <w:tcPr>
            <w:tcW w:w="1275"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住宿补助</w:t>
            </w:r>
          </w:p>
        </w:tc>
        <w:tc>
          <w:tcPr>
            <w:tcW w:w="1276"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助学金</w:t>
            </w:r>
          </w:p>
        </w:tc>
        <w:tc>
          <w:tcPr>
            <w:tcW w:w="1539"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合计</w:t>
            </w:r>
          </w:p>
        </w:tc>
      </w:tr>
      <w:tr w:rsidR="0084682B" w:rsidTr="0084682B">
        <w:trPr>
          <w:trHeight w:val="465"/>
          <w:jc w:val="center"/>
        </w:trPr>
        <w:tc>
          <w:tcPr>
            <w:tcW w:w="1395"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2019</w:t>
            </w:r>
          </w:p>
        </w:tc>
        <w:tc>
          <w:tcPr>
            <w:tcW w:w="1422"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483</w:t>
            </w:r>
          </w:p>
        </w:tc>
        <w:tc>
          <w:tcPr>
            <w:tcW w:w="1276"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91.5</w:t>
            </w:r>
          </w:p>
        </w:tc>
        <w:tc>
          <w:tcPr>
            <w:tcW w:w="1275"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84</w:t>
            </w:r>
          </w:p>
        </w:tc>
        <w:tc>
          <w:tcPr>
            <w:tcW w:w="1276"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155.575</w:t>
            </w:r>
          </w:p>
        </w:tc>
        <w:tc>
          <w:tcPr>
            <w:tcW w:w="1539"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814.075</w:t>
            </w:r>
          </w:p>
        </w:tc>
      </w:tr>
      <w:tr w:rsidR="0084682B" w:rsidTr="0084682B">
        <w:trPr>
          <w:trHeight w:val="465"/>
          <w:jc w:val="center"/>
        </w:trPr>
        <w:tc>
          <w:tcPr>
            <w:tcW w:w="1395"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2020</w:t>
            </w:r>
          </w:p>
        </w:tc>
        <w:tc>
          <w:tcPr>
            <w:tcW w:w="1422"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CB75D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431</w:t>
            </w:r>
          </w:p>
        </w:tc>
        <w:tc>
          <w:tcPr>
            <w:tcW w:w="1276"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CB75D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83</w:t>
            </w:r>
          </w:p>
        </w:tc>
        <w:tc>
          <w:tcPr>
            <w:tcW w:w="1275"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CB75D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72</w:t>
            </w:r>
          </w:p>
        </w:tc>
        <w:tc>
          <w:tcPr>
            <w:tcW w:w="1276"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84682B">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217.175</w:t>
            </w:r>
          </w:p>
        </w:tc>
        <w:tc>
          <w:tcPr>
            <w:tcW w:w="1539" w:type="dxa"/>
            <w:tcBorders>
              <w:top w:val="single" w:sz="6" w:space="0" w:color="auto"/>
              <w:left w:val="single" w:sz="6" w:space="0" w:color="auto"/>
              <w:bottom w:val="single" w:sz="6" w:space="0" w:color="auto"/>
              <w:right w:val="single" w:sz="6" w:space="0" w:color="auto"/>
              <w:tl2br w:val="nil"/>
              <w:tr2bl w:val="nil"/>
            </w:tcBorders>
            <w:vAlign w:val="center"/>
          </w:tcPr>
          <w:p w:rsidR="0084682B" w:rsidRDefault="00665D1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803.175</w:t>
            </w:r>
          </w:p>
        </w:tc>
      </w:tr>
    </w:tbl>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76" w:name="_Toc9094_WPSOffice_Level3"/>
      <w:r>
        <w:rPr>
          <w:rFonts w:ascii="宋体" w:eastAsia="宋体" w:hAnsi="宋体" w:cs="宋体" w:hint="eastAsia"/>
          <w:sz w:val="24"/>
          <w:szCs w:val="24"/>
        </w:rPr>
        <w:t>2.3.2学校资助</w:t>
      </w:r>
      <w:bookmarkEnd w:id="76"/>
    </w:p>
    <w:p w:rsidR="004057AD" w:rsidRPr="00087EA7" w:rsidRDefault="00100AB9" w:rsidP="002A0B29">
      <w:pPr>
        <w:widowControl w:val="0"/>
        <w:adjustRightInd/>
        <w:snapToGrid/>
        <w:spacing w:after="0" w:line="440" w:lineRule="exact"/>
        <w:ind w:firstLineChars="200" w:firstLine="480"/>
        <w:jc w:val="both"/>
        <w:rPr>
          <w:rFonts w:ascii="宋体" w:eastAsia="宋体" w:hAnsi="宋体" w:cs="宋体"/>
          <w:color w:val="000000" w:themeColor="text1"/>
          <w:sz w:val="24"/>
          <w:szCs w:val="24"/>
        </w:rPr>
      </w:pPr>
      <w:r w:rsidRPr="00087EA7">
        <w:rPr>
          <w:rFonts w:ascii="宋体" w:eastAsia="宋体" w:hAnsi="宋体" w:cs="宋体" w:hint="eastAsia"/>
          <w:color w:val="000000" w:themeColor="text1"/>
          <w:sz w:val="24"/>
          <w:szCs w:val="24"/>
        </w:rPr>
        <w:t>2019</w:t>
      </w:r>
      <w:r w:rsidR="00087EA7" w:rsidRPr="00087EA7">
        <w:rPr>
          <w:rFonts w:ascii="宋体" w:eastAsia="宋体" w:hAnsi="宋体" w:cs="宋体" w:hint="eastAsia"/>
          <w:color w:val="000000" w:themeColor="text1"/>
          <w:sz w:val="24"/>
          <w:szCs w:val="24"/>
        </w:rPr>
        <w:t>年</w:t>
      </w:r>
      <w:r w:rsidRPr="00087EA7">
        <w:rPr>
          <w:rFonts w:ascii="宋体" w:eastAsia="宋体" w:hAnsi="宋体" w:cs="宋体" w:hint="eastAsia"/>
          <w:color w:val="000000" w:themeColor="text1"/>
          <w:sz w:val="24"/>
          <w:szCs w:val="24"/>
        </w:rPr>
        <w:t>发放奖学金115464元</w:t>
      </w:r>
      <w:r w:rsidR="00087EA7" w:rsidRPr="00087EA7">
        <w:rPr>
          <w:rFonts w:ascii="宋体" w:eastAsia="宋体" w:hAnsi="宋体" w:cs="宋体" w:hint="eastAsia"/>
          <w:color w:val="000000" w:themeColor="text1"/>
          <w:sz w:val="24"/>
          <w:szCs w:val="24"/>
        </w:rPr>
        <w:t>；国家奖学金24000元</w:t>
      </w:r>
      <w:r w:rsidR="00EB49BF" w:rsidRPr="00087EA7">
        <w:rPr>
          <w:rFonts w:ascii="宋体" w:eastAsia="宋体" w:hAnsi="宋体" w:cs="宋体" w:hint="eastAsia"/>
          <w:color w:val="000000" w:themeColor="text1"/>
          <w:sz w:val="24"/>
          <w:szCs w:val="24"/>
        </w:rPr>
        <w:t>，2020年</w:t>
      </w:r>
      <w:r w:rsidR="00894F02" w:rsidRPr="00087EA7">
        <w:rPr>
          <w:rFonts w:ascii="宋体" w:eastAsia="宋体" w:hAnsi="宋体" w:cs="宋体" w:hint="eastAsia"/>
          <w:color w:val="000000" w:themeColor="text1"/>
          <w:sz w:val="24"/>
          <w:szCs w:val="24"/>
        </w:rPr>
        <w:t>发放奖学金</w:t>
      </w:r>
      <w:r w:rsidR="00087EA7" w:rsidRPr="00087EA7">
        <w:rPr>
          <w:rFonts w:ascii="宋体" w:eastAsia="宋体" w:hAnsi="宋体" w:cs="宋体" w:hint="eastAsia"/>
          <w:color w:val="000000" w:themeColor="text1"/>
          <w:sz w:val="24"/>
          <w:szCs w:val="24"/>
        </w:rPr>
        <w:t>202076</w:t>
      </w:r>
      <w:r w:rsidR="00894F02" w:rsidRPr="00087EA7">
        <w:rPr>
          <w:rFonts w:ascii="宋体" w:eastAsia="宋体" w:hAnsi="宋体" w:cs="宋体" w:hint="eastAsia"/>
          <w:color w:val="000000" w:themeColor="text1"/>
          <w:sz w:val="24"/>
          <w:szCs w:val="24"/>
        </w:rPr>
        <w:t>元</w:t>
      </w:r>
      <w:r w:rsidRPr="00087EA7">
        <w:rPr>
          <w:rFonts w:ascii="宋体" w:eastAsia="宋体" w:hAnsi="宋体" w:cs="宋体" w:hint="eastAsia"/>
          <w:color w:val="000000" w:themeColor="text1"/>
          <w:sz w:val="24"/>
          <w:szCs w:val="24"/>
        </w:rPr>
        <w:t> 。</w:t>
      </w:r>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77" w:name="_Toc13211_WPSOffice_Level2"/>
      <w:r>
        <w:rPr>
          <w:rFonts w:ascii="黑体" w:eastAsia="黑体" w:hAnsi="黑体" w:cs="黑体" w:hint="eastAsia"/>
          <w:color w:val="000000"/>
          <w:sz w:val="28"/>
          <w:szCs w:val="28"/>
        </w:rPr>
        <w:t>2.4就业质量</w:t>
      </w:r>
      <w:bookmarkEnd w:id="77"/>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学校以培养学生的综合职业能力为最终目标，注重学生的职业延伸发展，通过强化人文素质、职业技能、创新创业能力三个方面来培养学生的职业岗位适应能力。在教学中加大校内实训的开课比例，依托“现代学徒制”实践性教学体系，组织学生到企业实习，促使学生尽快适应企业工作岗位的要求，从而提高其岗位适应能力；</w:t>
      </w:r>
      <w:r>
        <w:rPr>
          <w:rFonts w:ascii="宋体" w:eastAsia="宋体" w:hAnsi="宋体" w:cs="宋体" w:hint="eastAsia"/>
          <w:sz w:val="24"/>
          <w:szCs w:val="24"/>
        </w:rPr>
        <w:lastRenderedPageBreak/>
        <w:t>在职业技能方面，注重岗位适应能力的培养，根据岗位要求，规划专业课程，加大理实一体化课程开课率，同时辅以沟通、协作、处理人际关系等综合能力的培养，从而使学生具备跨岗位、跨专业的岗位适应能力；学校积极开展学生职业生涯指导工作，通过理论指导和专题训练，来推进学生的职业发展，提高其创新创业能力。</w:t>
      </w:r>
    </w:p>
    <w:p w:rsidR="00EE23CF" w:rsidRDefault="00100AB9">
      <w:pPr>
        <w:widowControl w:val="0"/>
        <w:adjustRightInd/>
        <w:snapToGrid/>
        <w:spacing w:after="0" w:line="440" w:lineRule="exact"/>
        <w:ind w:firstLineChars="200" w:firstLine="420"/>
        <w:jc w:val="center"/>
        <w:rPr>
          <w:rFonts w:ascii="宋体" w:eastAsia="宋体" w:hAnsi="宋体" w:cs="宋体"/>
          <w:color w:val="000000"/>
          <w:sz w:val="21"/>
          <w:szCs w:val="21"/>
        </w:rPr>
      </w:pPr>
      <w:r w:rsidRPr="00B63606">
        <w:rPr>
          <w:rFonts w:ascii="宋体" w:eastAsia="宋体" w:hAnsi="宋体" w:cs="宋体" w:hint="eastAsia"/>
          <w:color w:val="000000"/>
          <w:sz w:val="21"/>
          <w:szCs w:val="21"/>
        </w:rPr>
        <w:t>图7 就业质量情况</w:t>
      </w:r>
    </w:p>
    <w:tbl>
      <w:tblPr>
        <w:tblStyle w:val="a7"/>
        <w:tblW w:w="7991" w:type="dxa"/>
        <w:jc w:val="center"/>
        <w:tblLayout w:type="fixed"/>
        <w:tblLook w:val="04A0" w:firstRow="1" w:lastRow="0" w:firstColumn="1" w:lastColumn="0" w:noHBand="0" w:noVBand="1"/>
      </w:tblPr>
      <w:tblGrid>
        <w:gridCol w:w="1613"/>
        <w:gridCol w:w="2126"/>
        <w:gridCol w:w="1984"/>
        <w:gridCol w:w="2268"/>
      </w:tblGrid>
      <w:tr w:rsidR="005E1291" w:rsidTr="00B527F4">
        <w:trPr>
          <w:trHeight w:val="539"/>
          <w:jc w:val="center"/>
        </w:trPr>
        <w:tc>
          <w:tcPr>
            <w:tcW w:w="1613"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年度</w:t>
            </w:r>
          </w:p>
        </w:tc>
        <w:tc>
          <w:tcPr>
            <w:tcW w:w="2126"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就业率</w:t>
            </w:r>
          </w:p>
        </w:tc>
        <w:tc>
          <w:tcPr>
            <w:tcW w:w="1984"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对口就业率</w:t>
            </w:r>
          </w:p>
        </w:tc>
        <w:tc>
          <w:tcPr>
            <w:tcW w:w="2268"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初次就业月收入</w:t>
            </w:r>
          </w:p>
        </w:tc>
      </w:tr>
      <w:tr w:rsidR="005E1291" w:rsidTr="00B527F4">
        <w:trPr>
          <w:trHeight w:val="462"/>
          <w:jc w:val="center"/>
        </w:trPr>
        <w:tc>
          <w:tcPr>
            <w:tcW w:w="1613"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2019年</w:t>
            </w:r>
          </w:p>
        </w:tc>
        <w:tc>
          <w:tcPr>
            <w:tcW w:w="2126"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95.5%</w:t>
            </w:r>
          </w:p>
        </w:tc>
        <w:tc>
          <w:tcPr>
            <w:tcW w:w="1984"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90.3%</w:t>
            </w:r>
          </w:p>
        </w:tc>
        <w:tc>
          <w:tcPr>
            <w:tcW w:w="2268"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2600元</w:t>
            </w:r>
          </w:p>
        </w:tc>
      </w:tr>
      <w:tr w:rsidR="005E1291" w:rsidTr="00B527F4">
        <w:trPr>
          <w:trHeight w:val="462"/>
          <w:jc w:val="center"/>
        </w:trPr>
        <w:tc>
          <w:tcPr>
            <w:tcW w:w="1613"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2020年</w:t>
            </w:r>
          </w:p>
        </w:tc>
        <w:tc>
          <w:tcPr>
            <w:tcW w:w="2126"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96%</w:t>
            </w:r>
          </w:p>
        </w:tc>
        <w:tc>
          <w:tcPr>
            <w:tcW w:w="1984"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c>
          <w:tcPr>
            <w:tcW w:w="2268" w:type="dxa"/>
            <w:vAlign w:val="center"/>
          </w:tcPr>
          <w:p w:rsidR="005E1291" w:rsidRDefault="005E1291">
            <w:pPr>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2000元</w:t>
            </w:r>
          </w:p>
        </w:tc>
      </w:tr>
    </w:tbl>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78" w:name="_Toc8028_WPSOffice_Level2"/>
      <w:r>
        <w:rPr>
          <w:rFonts w:ascii="黑体" w:eastAsia="黑体" w:hAnsi="黑体" w:cs="黑体" w:hint="eastAsia"/>
          <w:color w:val="000000"/>
          <w:sz w:val="28"/>
          <w:szCs w:val="28"/>
        </w:rPr>
        <w:t>2.5职业发展</w:t>
      </w:r>
      <w:bookmarkEnd w:id="78"/>
    </w:p>
    <w:p w:rsidR="00940416" w:rsidRPr="006D6759" w:rsidRDefault="00100AB9" w:rsidP="00E24F09">
      <w:pPr>
        <w:spacing w:line="440" w:lineRule="exact"/>
        <w:ind w:firstLineChars="200" w:firstLine="480"/>
        <w:rPr>
          <w:rFonts w:asciiTheme="minorEastAsia" w:eastAsiaTheme="minorEastAsia" w:hAnsiTheme="minorEastAsia" w:cs="仿宋_GB2312"/>
          <w:sz w:val="24"/>
          <w:szCs w:val="24"/>
        </w:rPr>
      </w:pPr>
      <w:r w:rsidRPr="006D6759">
        <w:rPr>
          <w:rFonts w:asciiTheme="minorEastAsia" w:eastAsiaTheme="minorEastAsia" w:hAnsiTheme="minorEastAsia" w:cs="宋体" w:hint="eastAsia"/>
          <w:sz w:val="24"/>
          <w:szCs w:val="24"/>
        </w:rPr>
        <w:t>学校针对职业教育特点，按照专业设置与产业需求对接、课程内容与职业标准对接、教学过程与生产过程对接、学历证书与职业资格证书对接，职业教育与终身学习对接的要求，科学合理制定职业人才培养方案，</w:t>
      </w:r>
      <w:r w:rsidR="006D6759" w:rsidRPr="006D6759">
        <w:rPr>
          <w:rFonts w:asciiTheme="minorEastAsia" w:eastAsiaTheme="minorEastAsia" w:hAnsiTheme="minorEastAsia" w:cs="仿宋_GB2312" w:hint="eastAsia"/>
          <w:sz w:val="24"/>
          <w:szCs w:val="24"/>
        </w:rPr>
        <w:t>大力推进实施1+X 制度试点工作，</w:t>
      </w:r>
      <w:r w:rsidRPr="006D6759">
        <w:rPr>
          <w:rFonts w:asciiTheme="minorEastAsia" w:eastAsiaTheme="minorEastAsia" w:hAnsiTheme="minorEastAsia" w:cs="宋体" w:hint="eastAsia"/>
          <w:sz w:val="24"/>
          <w:szCs w:val="24"/>
        </w:rPr>
        <w:t>努力提高学生全面发展水平，毕业生质量逐年提升。</w:t>
      </w:r>
      <w:bookmarkStart w:id="79" w:name="_Toc3043_WPSOffice_Level1"/>
    </w:p>
    <w:p w:rsidR="00EE23CF" w:rsidRDefault="00100AB9" w:rsidP="00E24F09">
      <w:pPr>
        <w:widowControl w:val="0"/>
        <w:adjustRightInd/>
        <w:snapToGrid/>
        <w:spacing w:after="0" w:line="440" w:lineRule="exact"/>
        <w:ind w:firstLineChars="200" w:firstLine="600"/>
        <w:jc w:val="both"/>
        <w:rPr>
          <w:rFonts w:ascii="黑体" w:eastAsia="黑体" w:hAnsi="黑体" w:cs="Tahoma"/>
          <w:color w:val="000000"/>
          <w:sz w:val="30"/>
          <w:szCs w:val="30"/>
        </w:rPr>
      </w:pPr>
      <w:r>
        <w:rPr>
          <w:rFonts w:ascii="黑体" w:eastAsia="黑体" w:hAnsi="黑体" w:cs="Tahoma" w:hint="eastAsia"/>
          <w:color w:val="000000"/>
          <w:sz w:val="30"/>
          <w:szCs w:val="30"/>
        </w:rPr>
        <w:t>3.质量保障措施</w:t>
      </w:r>
      <w:bookmarkEnd w:id="79"/>
    </w:p>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80" w:name="_Toc30287_WPSOffice_Level2"/>
      <w:r>
        <w:rPr>
          <w:rFonts w:ascii="黑体" w:eastAsia="黑体" w:hAnsi="黑体" w:cs="黑体" w:hint="eastAsia"/>
          <w:color w:val="000000"/>
          <w:sz w:val="28"/>
          <w:szCs w:val="28"/>
        </w:rPr>
        <w:t>3.1专业动态调整</w:t>
      </w:r>
      <w:bookmarkEnd w:id="80"/>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学校高度重视专业建设工作，注重打造品牌、优势专业，使专业设置与区域经济发展相匹配，深化校企合作、推进产教融合，坚持优化专业结构，拓宽专业发展渠道，建设新型专业，开发特色专业。目前，学校开设有财经商贸类、信息技术类、教育类、加工制造类、交通运输类、旅游服务类</w:t>
      </w:r>
      <w:r w:rsidRPr="00D174FC">
        <w:rPr>
          <w:rFonts w:ascii="宋体" w:eastAsia="宋体" w:hAnsi="宋体" w:cs="宋体" w:hint="eastAsia"/>
          <w:color w:val="000000" w:themeColor="text1"/>
          <w:sz w:val="24"/>
          <w:szCs w:val="24"/>
        </w:rPr>
        <w:t>6大类17个专业方向。会计、汽车运用与维修、酒店服务与管理、学前教育4个专业被自治区教育厅认定为“现代学徒制”试点专业，共有6家企业成为试点单位，</w:t>
      </w:r>
      <w:r>
        <w:rPr>
          <w:rFonts w:ascii="宋体" w:eastAsia="宋体" w:hAnsi="宋体" w:cs="宋体" w:hint="eastAsia"/>
          <w:sz w:val="24"/>
          <w:szCs w:val="24"/>
        </w:rPr>
        <w:t>参与了现代学徒制教学，极大地促进了学校专业建设工作进程。按照《内蒙古自治区现代中等职业教育质量提升工程“改革发展示范学校建设计划”建设方案》及《建设任务书》确定的目标，会计、计算机应用、学前教育专业申报成为“改革发展示范校建设重点支持专业”，为打造知名度高、特色鲜明的品牌专业奠定了基础。随着专业建设工作的不断推进，专业布局更加合理。</w:t>
      </w:r>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81" w:name="_Toc32130_WPSOffice_Level2"/>
      <w:r>
        <w:rPr>
          <w:rFonts w:ascii="黑体" w:eastAsia="黑体" w:hAnsi="黑体" w:cs="黑体" w:hint="eastAsia"/>
          <w:color w:val="000000"/>
          <w:sz w:val="28"/>
          <w:szCs w:val="28"/>
        </w:rPr>
        <w:t>3.2教育教学改革</w:t>
      </w:r>
      <w:bookmarkEnd w:id="81"/>
    </w:p>
    <w:tbl>
      <w:tblPr>
        <w:tblW w:w="8931" w:type="dxa"/>
        <w:tblInd w:w="-34" w:type="dxa"/>
        <w:tblLayout w:type="fixed"/>
        <w:tblLook w:val="04A0" w:firstRow="1" w:lastRow="0" w:firstColumn="1" w:lastColumn="0" w:noHBand="0" w:noVBand="1"/>
      </w:tblPr>
      <w:tblGrid>
        <w:gridCol w:w="1450"/>
        <w:gridCol w:w="7481"/>
      </w:tblGrid>
      <w:tr w:rsidR="00EE23CF">
        <w:trPr>
          <w:trHeight w:val="420"/>
        </w:trPr>
        <w:tc>
          <w:tcPr>
            <w:tcW w:w="8931" w:type="dxa"/>
            <w:gridSpan w:val="2"/>
            <w:tcBorders>
              <w:top w:val="nil"/>
              <w:left w:val="nil"/>
              <w:bottom w:val="nil"/>
              <w:right w:val="nil"/>
            </w:tcBorders>
            <w:shd w:val="clear" w:color="auto" w:fill="auto"/>
            <w:noWrap/>
            <w:vAlign w:val="center"/>
          </w:tcPr>
          <w:p w:rsidR="00EE23CF" w:rsidRDefault="00100AB9">
            <w:pPr>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3.2.1专业设置</w:t>
            </w:r>
          </w:p>
          <w:p w:rsidR="00E24F09" w:rsidRDefault="00E24F09">
            <w:pPr>
              <w:adjustRightInd/>
              <w:snapToGrid/>
              <w:spacing w:after="0" w:line="440" w:lineRule="exact"/>
              <w:jc w:val="center"/>
              <w:rPr>
                <w:rFonts w:ascii="宋体" w:eastAsia="宋体" w:hAnsi="宋体" w:cs="宋体"/>
                <w:color w:val="000000"/>
                <w:sz w:val="21"/>
                <w:szCs w:val="21"/>
              </w:rPr>
            </w:pPr>
          </w:p>
          <w:p w:rsidR="00712AE6" w:rsidRDefault="00712AE6">
            <w:pPr>
              <w:adjustRightInd/>
              <w:snapToGrid/>
              <w:spacing w:after="0" w:line="440" w:lineRule="exact"/>
              <w:jc w:val="center"/>
              <w:rPr>
                <w:rFonts w:ascii="宋体" w:eastAsia="宋体" w:hAnsi="宋体" w:cs="宋体"/>
                <w:color w:val="000000"/>
                <w:sz w:val="21"/>
                <w:szCs w:val="21"/>
              </w:rPr>
            </w:pPr>
          </w:p>
          <w:p w:rsidR="00EE23CF" w:rsidRDefault="00100AB9">
            <w:pPr>
              <w:adjustRightInd/>
              <w:snapToGrid/>
              <w:spacing w:after="0" w:line="440" w:lineRule="exact"/>
              <w:jc w:val="center"/>
              <w:rPr>
                <w:rFonts w:ascii="宋体" w:eastAsia="宋体" w:hAnsi="宋体" w:cs="宋体"/>
                <w:sz w:val="24"/>
                <w:szCs w:val="24"/>
              </w:rPr>
            </w:pPr>
            <w:r>
              <w:rPr>
                <w:rFonts w:ascii="宋体" w:eastAsia="宋体" w:hAnsi="宋体" w:cs="宋体" w:hint="eastAsia"/>
                <w:color w:val="000000"/>
                <w:sz w:val="21"/>
                <w:szCs w:val="21"/>
              </w:rPr>
              <w:lastRenderedPageBreak/>
              <w:t>图8 专业设置</w:t>
            </w:r>
          </w:p>
        </w:tc>
      </w:tr>
      <w:tr w:rsidR="00EE23CF">
        <w:trPr>
          <w:trHeight w:val="497"/>
        </w:trPr>
        <w:tc>
          <w:tcPr>
            <w:tcW w:w="1450" w:type="dxa"/>
            <w:tcBorders>
              <w:top w:val="single" w:sz="8" w:space="0" w:color="auto"/>
              <w:left w:val="single" w:sz="8" w:space="0" w:color="auto"/>
              <w:bottom w:val="single" w:sz="4" w:space="0" w:color="auto"/>
              <w:right w:val="single" w:sz="4" w:space="0" w:color="auto"/>
            </w:tcBorders>
            <w:shd w:val="clear" w:color="auto" w:fill="auto"/>
            <w:noWrap/>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lastRenderedPageBreak/>
              <w:t>类别</w:t>
            </w:r>
          </w:p>
        </w:tc>
        <w:tc>
          <w:tcPr>
            <w:tcW w:w="7481" w:type="dxa"/>
            <w:tcBorders>
              <w:top w:val="single" w:sz="8" w:space="0" w:color="auto"/>
              <w:left w:val="nil"/>
              <w:bottom w:val="single" w:sz="4" w:space="0" w:color="auto"/>
              <w:right w:val="single" w:sz="4" w:space="0" w:color="auto"/>
            </w:tcBorders>
            <w:shd w:val="clear" w:color="auto" w:fill="auto"/>
            <w:noWrap/>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专业名称及专业方向</w:t>
            </w:r>
          </w:p>
        </w:tc>
      </w:tr>
      <w:tr w:rsidR="00EE23CF">
        <w:trPr>
          <w:trHeight w:val="556"/>
        </w:trPr>
        <w:tc>
          <w:tcPr>
            <w:tcW w:w="1450" w:type="dxa"/>
            <w:tcBorders>
              <w:top w:val="nil"/>
              <w:left w:val="single" w:sz="8" w:space="0" w:color="auto"/>
              <w:bottom w:val="single" w:sz="4" w:space="0" w:color="auto"/>
              <w:right w:val="single" w:sz="4" w:space="0" w:color="auto"/>
            </w:tcBorders>
            <w:shd w:val="clear" w:color="auto" w:fill="auto"/>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财经商贸类</w:t>
            </w:r>
          </w:p>
        </w:tc>
        <w:tc>
          <w:tcPr>
            <w:tcW w:w="7481" w:type="dxa"/>
            <w:tcBorders>
              <w:top w:val="nil"/>
              <w:left w:val="nil"/>
              <w:bottom w:val="single" w:sz="4" w:space="0" w:color="auto"/>
              <w:right w:val="single" w:sz="4" w:space="0" w:color="auto"/>
            </w:tcBorders>
            <w:shd w:val="clear" w:color="auto" w:fill="auto"/>
            <w:vAlign w:val="center"/>
          </w:tcPr>
          <w:p w:rsidR="00EE23CF" w:rsidRDefault="00100AB9">
            <w:pPr>
              <w:widowControl w:val="0"/>
              <w:adjustRightInd/>
              <w:snapToGrid/>
              <w:spacing w:after="0"/>
              <w:rPr>
                <w:rFonts w:ascii="宋体" w:eastAsia="宋体" w:hAnsi="宋体" w:cs="宋体"/>
                <w:color w:val="000000"/>
                <w:sz w:val="21"/>
                <w:szCs w:val="21"/>
              </w:rPr>
            </w:pPr>
            <w:r>
              <w:rPr>
                <w:rFonts w:ascii="宋体" w:eastAsia="宋体" w:hAnsi="宋体" w:cs="宋体" w:hint="eastAsia"/>
                <w:color w:val="000000"/>
                <w:sz w:val="21"/>
                <w:szCs w:val="21"/>
              </w:rPr>
              <w:t>会计、会计电算化、市场营销、电子商务--网络营销方向</w:t>
            </w:r>
          </w:p>
        </w:tc>
      </w:tr>
      <w:tr w:rsidR="00EE23CF">
        <w:trPr>
          <w:trHeight w:val="550"/>
        </w:trPr>
        <w:tc>
          <w:tcPr>
            <w:tcW w:w="1450" w:type="dxa"/>
            <w:tcBorders>
              <w:top w:val="nil"/>
              <w:left w:val="single" w:sz="8" w:space="0" w:color="auto"/>
              <w:bottom w:val="single" w:sz="4" w:space="0" w:color="auto"/>
              <w:right w:val="single" w:sz="4" w:space="0" w:color="auto"/>
            </w:tcBorders>
            <w:shd w:val="clear" w:color="auto" w:fill="auto"/>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信息技术类</w:t>
            </w:r>
          </w:p>
        </w:tc>
        <w:tc>
          <w:tcPr>
            <w:tcW w:w="7481" w:type="dxa"/>
            <w:tcBorders>
              <w:top w:val="nil"/>
              <w:left w:val="nil"/>
              <w:bottom w:val="single" w:sz="4" w:space="0" w:color="auto"/>
              <w:right w:val="single" w:sz="4" w:space="0" w:color="auto"/>
            </w:tcBorders>
            <w:shd w:val="clear" w:color="auto" w:fill="auto"/>
            <w:vAlign w:val="center"/>
          </w:tcPr>
          <w:p w:rsidR="00EE23CF" w:rsidRDefault="00100AB9">
            <w:pPr>
              <w:widowControl w:val="0"/>
              <w:adjustRightInd/>
              <w:snapToGrid/>
              <w:spacing w:after="0"/>
              <w:rPr>
                <w:rFonts w:ascii="宋体" w:eastAsia="宋体" w:hAnsi="宋体" w:cs="宋体"/>
                <w:color w:val="000000"/>
                <w:sz w:val="21"/>
                <w:szCs w:val="21"/>
              </w:rPr>
            </w:pPr>
            <w:r>
              <w:rPr>
                <w:rFonts w:ascii="宋体" w:eastAsia="宋体" w:hAnsi="宋体" w:cs="宋体" w:hint="eastAsia"/>
                <w:color w:val="000000"/>
                <w:sz w:val="21"/>
                <w:szCs w:val="21"/>
              </w:rPr>
              <w:t>计算机平面设计、计算机应用、数字媒体技术应用—影视后期制作方向、云计算</w:t>
            </w:r>
          </w:p>
        </w:tc>
      </w:tr>
      <w:tr w:rsidR="00EE23CF">
        <w:trPr>
          <w:trHeight w:val="503"/>
        </w:trPr>
        <w:tc>
          <w:tcPr>
            <w:tcW w:w="1450" w:type="dxa"/>
            <w:tcBorders>
              <w:top w:val="nil"/>
              <w:left w:val="single" w:sz="8" w:space="0" w:color="auto"/>
              <w:bottom w:val="single" w:sz="8" w:space="0" w:color="000000"/>
              <w:right w:val="single" w:sz="4" w:space="0" w:color="auto"/>
            </w:tcBorders>
            <w:shd w:val="clear" w:color="auto" w:fill="auto"/>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教  育  类</w:t>
            </w:r>
          </w:p>
        </w:tc>
        <w:tc>
          <w:tcPr>
            <w:tcW w:w="7481" w:type="dxa"/>
            <w:tcBorders>
              <w:top w:val="nil"/>
              <w:left w:val="nil"/>
              <w:bottom w:val="single" w:sz="8" w:space="0" w:color="000000"/>
              <w:right w:val="single" w:sz="4" w:space="0" w:color="auto"/>
            </w:tcBorders>
            <w:shd w:val="clear" w:color="auto" w:fill="auto"/>
            <w:vAlign w:val="center"/>
          </w:tcPr>
          <w:p w:rsidR="00EE23CF" w:rsidRDefault="00100AB9">
            <w:pPr>
              <w:widowControl w:val="0"/>
              <w:adjustRightInd/>
              <w:snapToGrid/>
              <w:spacing w:after="0"/>
              <w:rPr>
                <w:rFonts w:ascii="宋体" w:eastAsia="宋体" w:hAnsi="宋体" w:cs="宋体"/>
                <w:color w:val="000000"/>
                <w:sz w:val="21"/>
                <w:szCs w:val="21"/>
              </w:rPr>
            </w:pPr>
            <w:r>
              <w:rPr>
                <w:rFonts w:ascii="宋体" w:eastAsia="宋体" w:hAnsi="宋体" w:cs="宋体" w:hint="eastAsia"/>
                <w:color w:val="000000"/>
                <w:sz w:val="21"/>
                <w:szCs w:val="21"/>
              </w:rPr>
              <w:t>学前教育</w:t>
            </w:r>
          </w:p>
        </w:tc>
      </w:tr>
      <w:tr w:rsidR="00EE23CF">
        <w:trPr>
          <w:trHeight w:val="527"/>
        </w:trPr>
        <w:tc>
          <w:tcPr>
            <w:tcW w:w="14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加工制造类</w:t>
            </w:r>
          </w:p>
        </w:tc>
        <w:tc>
          <w:tcPr>
            <w:tcW w:w="74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3CF" w:rsidRDefault="00100AB9">
            <w:pPr>
              <w:widowControl w:val="0"/>
              <w:adjustRightInd/>
              <w:snapToGrid/>
              <w:spacing w:after="0"/>
              <w:rPr>
                <w:rFonts w:ascii="宋体" w:eastAsia="宋体" w:hAnsi="宋体" w:cs="宋体"/>
                <w:color w:val="000000"/>
                <w:sz w:val="21"/>
                <w:szCs w:val="21"/>
              </w:rPr>
            </w:pPr>
            <w:r>
              <w:rPr>
                <w:rFonts w:ascii="宋体" w:eastAsia="宋体" w:hAnsi="宋体" w:cs="宋体" w:hint="eastAsia"/>
                <w:color w:val="000000"/>
                <w:sz w:val="21"/>
                <w:szCs w:val="21"/>
              </w:rPr>
              <w:t>机电技术应用、工业机器人技术</w:t>
            </w:r>
          </w:p>
        </w:tc>
      </w:tr>
      <w:tr w:rsidR="00EE23CF">
        <w:trPr>
          <w:trHeight w:val="445"/>
        </w:trPr>
        <w:tc>
          <w:tcPr>
            <w:tcW w:w="14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交通运输类</w:t>
            </w:r>
          </w:p>
        </w:tc>
        <w:tc>
          <w:tcPr>
            <w:tcW w:w="74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3CF" w:rsidRDefault="00100AB9">
            <w:pPr>
              <w:widowControl w:val="0"/>
              <w:adjustRightInd/>
              <w:snapToGrid/>
              <w:spacing w:after="0"/>
              <w:rPr>
                <w:rFonts w:ascii="宋体" w:eastAsia="宋体" w:hAnsi="宋体" w:cs="宋体"/>
                <w:color w:val="000000"/>
                <w:sz w:val="21"/>
                <w:szCs w:val="21"/>
              </w:rPr>
            </w:pPr>
            <w:r>
              <w:rPr>
                <w:rFonts w:ascii="宋体" w:eastAsia="宋体" w:hAnsi="宋体" w:cs="宋体" w:hint="eastAsia"/>
                <w:color w:val="000000"/>
                <w:sz w:val="21"/>
                <w:szCs w:val="21"/>
              </w:rPr>
              <w:t xml:space="preserve">汽车运用与维修 </w:t>
            </w:r>
          </w:p>
        </w:tc>
      </w:tr>
      <w:tr w:rsidR="00EE23CF">
        <w:trPr>
          <w:trHeight w:val="571"/>
        </w:trPr>
        <w:tc>
          <w:tcPr>
            <w:tcW w:w="1450" w:type="dxa"/>
            <w:tcBorders>
              <w:top w:val="single" w:sz="8" w:space="0" w:color="000000"/>
              <w:left w:val="single" w:sz="8" w:space="0" w:color="auto"/>
              <w:bottom w:val="single" w:sz="4" w:space="0" w:color="auto"/>
              <w:right w:val="single" w:sz="4" w:space="0" w:color="auto"/>
            </w:tcBorders>
            <w:shd w:val="clear" w:color="auto" w:fill="auto"/>
            <w:vAlign w:val="center"/>
          </w:tcPr>
          <w:p w:rsidR="00EE23CF" w:rsidRDefault="00100AB9">
            <w:pPr>
              <w:widowControl w:val="0"/>
              <w:adjustRightInd/>
              <w:snapToGrid/>
              <w:spacing w:after="0"/>
              <w:jc w:val="center"/>
              <w:rPr>
                <w:rFonts w:ascii="宋体" w:eastAsia="宋体" w:hAnsi="宋体" w:cs="宋体"/>
                <w:color w:val="000000"/>
                <w:sz w:val="21"/>
                <w:szCs w:val="21"/>
              </w:rPr>
            </w:pPr>
            <w:r>
              <w:rPr>
                <w:rFonts w:ascii="宋体" w:eastAsia="宋体" w:hAnsi="宋体" w:cs="宋体" w:hint="eastAsia"/>
                <w:color w:val="000000"/>
                <w:sz w:val="21"/>
                <w:szCs w:val="21"/>
              </w:rPr>
              <w:t>旅游服务类</w:t>
            </w:r>
          </w:p>
        </w:tc>
        <w:tc>
          <w:tcPr>
            <w:tcW w:w="7481" w:type="dxa"/>
            <w:tcBorders>
              <w:top w:val="single" w:sz="8" w:space="0" w:color="000000"/>
              <w:left w:val="nil"/>
              <w:bottom w:val="single" w:sz="4" w:space="0" w:color="auto"/>
              <w:right w:val="single" w:sz="4" w:space="0" w:color="auto"/>
            </w:tcBorders>
            <w:shd w:val="clear" w:color="auto" w:fill="auto"/>
            <w:vAlign w:val="center"/>
          </w:tcPr>
          <w:p w:rsidR="00EE23CF" w:rsidRDefault="00100AB9">
            <w:pPr>
              <w:widowControl w:val="0"/>
              <w:adjustRightInd/>
              <w:snapToGrid/>
              <w:spacing w:after="0"/>
              <w:rPr>
                <w:rFonts w:ascii="宋体" w:eastAsia="宋体" w:hAnsi="宋体" w:cs="宋体"/>
                <w:color w:val="000000"/>
                <w:sz w:val="21"/>
                <w:szCs w:val="21"/>
              </w:rPr>
            </w:pPr>
            <w:r>
              <w:rPr>
                <w:rFonts w:ascii="宋体" w:eastAsia="宋体" w:hAnsi="宋体" w:cs="宋体" w:hint="eastAsia"/>
                <w:color w:val="000000"/>
                <w:sz w:val="21"/>
                <w:szCs w:val="21"/>
              </w:rPr>
              <w:t>酒店服务与管理、中餐烹饪、西餐烹饪、旅游服务与管理（高铁乘务、航空服务）</w:t>
            </w:r>
          </w:p>
        </w:tc>
      </w:tr>
    </w:tbl>
    <w:p w:rsidR="00EE23CF" w:rsidRPr="00175D73" w:rsidRDefault="00100AB9">
      <w:pPr>
        <w:widowControl w:val="0"/>
        <w:adjustRightInd/>
        <w:snapToGrid/>
        <w:spacing w:after="0" w:line="440" w:lineRule="exact"/>
        <w:ind w:firstLineChars="200" w:firstLine="480"/>
        <w:jc w:val="both"/>
        <w:rPr>
          <w:rFonts w:ascii="宋体" w:eastAsia="宋体" w:hAnsi="宋体" w:cs="宋体"/>
          <w:color w:val="000000" w:themeColor="text1"/>
          <w:sz w:val="24"/>
          <w:szCs w:val="24"/>
        </w:rPr>
      </w:pPr>
      <w:bookmarkStart w:id="82" w:name="_Toc778_WPSOffice_Level3"/>
      <w:r w:rsidRPr="00175D73">
        <w:rPr>
          <w:rFonts w:ascii="宋体" w:eastAsia="宋体" w:hAnsi="宋体" w:cs="宋体" w:hint="eastAsia"/>
          <w:color w:val="000000" w:themeColor="text1"/>
          <w:sz w:val="24"/>
          <w:szCs w:val="24"/>
        </w:rPr>
        <w:t>3.2.2师资队伍</w:t>
      </w:r>
      <w:bookmarkEnd w:id="82"/>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学校以提高人才培养质量为目标，努力打造高水平、结构化的“双师型”教师队伍，形成了专业带头人、骨干教师、教学能手组成的教师梯队。现有专任教师</w:t>
      </w:r>
      <w:r w:rsidR="00D174FC">
        <w:rPr>
          <w:rFonts w:ascii="宋体" w:eastAsia="宋体" w:hAnsi="宋体" w:cs="宋体" w:hint="eastAsia"/>
          <w:sz w:val="24"/>
          <w:szCs w:val="24"/>
        </w:rPr>
        <w:t>103</w:t>
      </w:r>
      <w:r>
        <w:rPr>
          <w:rFonts w:ascii="宋体" w:eastAsia="宋体" w:hAnsi="宋体" w:cs="宋体" w:hint="eastAsia"/>
          <w:sz w:val="24"/>
          <w:szCs w:val="24"/>
        </w:rPr>
        <w:t>人，包括文化基础课教师44人，专业课教师</w:t>
      </w:r>
      <w:r w:rsidR="00D174FC">
        <w:rPr>
          <w:rFonts w:ascii="宋体" w:eastAsia="宋体" w:hAnsi="宋体" w:cs="宋体" w:hint="eastAsia"/>
          <w:sz w:val="24"/>
          <w:szCs w:val="24"/>
        </w:rPr>
        <w:t>59</w:t>
      </w:r>
      <w:r>
        <w:rPr>
          <w:rFonts w:ascii="宋体" w:eastAsia="宋体" w:hAnsi="宋体" w:cs="宋体" w:hint="eastAsia"/>
          <w:sz w:val="24"/>
          <w:szCs w:val="24"/>
        </w:rPr>
        <w:t>人,</w:t>
      </w:r>
      <w:r w:rsidRPr="00344A2B">
        <w:rPr>
          <w:rFonts w:ascii="宋体" w:eastAsia="宋体" w:hAnsi="宋体" w:cs="宋体" w:hint="eastAsia"/>
          <w:color w:val="000000" w:themeColor="text1"/>
          <w:sz w:val="24"/>
          <w:szCs w:val="24"/>
        </w:rPr>
        <w:t>自治区专业带头人</w:t>
      </w:r>
      <w:r w:rsidR="00344A2B" w:rsidRPr="00344A2B">
        <w:rPr>
          <w:rFonts w:ascii="宋体" w:eastAsia="宋体" w:hAnsi="宋体" w:cs="宋体" w:hint="eastAsia"/>
          <w:color w:val="000000" w:themeColor="text1"/>
          <w:sz w:val="24"/>
          <w:szCs w:val="24"/>
        </w:rPr>
        <w:t>2</w:t>
      </w:r>
      <w:r w:rsidRPr="00344A2B">
        <w:rPr>
          <w:rFonts w:ascii="宋体" w:eastAsia="宋体" w:hAnsi="宋体" w:cs="宋体" w:hint="eastAsia"/>
          <w:color w:val="000000" w:themeColor="text1"/>
          <w:sz w:val="24"/>
          <w:szCs w:val="24"/>
        </w:rPr>
        <w:t>名，骨干教师10名，教学能手7名,</w:t>
      </w:r>
      <w:r w:rsidRPr="00BE6FEA">
        <w:rPr>
          <w:rFonts w:ascii="宋体" w:eastAsia="宋体" w:hAnsi="宋体" w:cs="宋体" w:hint="eastAsia"/>
          <w:color w:val="000000" w:themeColor="text1"/>
          <w:sz w:val="24"/>
          <w:szCs w:val="24"/>
        </w:rPr>
        <w:t>“双师型”教师</w:t>
      </w:r>
      <w:r w:rsidR="00D174FC" w:rsidRPr="00BE6FEA">
        <w:rPr>
          <w:rFonts w:ascii="宋体" w:eastAsia="宋体" w:hAnsi="宋体" w:cs="宋体" w:hint="eastAsia"/>
          <w:color w:val="000000" w:themeColor="text1"/>
          <w:sz w:val="24"/>
          <w:szCs w:val="24"/>
        </w:rPr>
        <w:t>24</w:t>
      </w:r>
      <w:r w:rsidRPr="00BE6FEA">
        <w:rPr>
          <w:rFonts w:ascii="宋体" w:eastAsia="宋体" w:hAnsi="宋体" w:cs="宋体" w:hint="eastAsia"/>
          <w:color w:val="000000" w:themeColor="text1"/>
          <w:sz w:val="24"/>
          <w:szCs w:val="24"/>
        </w:rPr>
        <w:t>人,</w:t>
      </w:r>
      <w:r>
        <w:rPr>
          <w:rFonts w:ascii="宋体" w:eastAsia="宋体" w:hAnsi="宋体" w:cs="宋体" w:hint="eastAsia"/>
          <w:sz w:val="24"/>
          <w:szCs w:val="24"/>
        </w:rPr>
        <w:t>专任教师中，</w:t>
      </w:r>
      <w:r w:rsidR="00BE6FEA">
        <w:rPr>
          <w:rFonts w:ascii="宋体" w:eastAsia="宋体" w:hAnsi="宋体" w:cs="宋体" w:hint="eastAsia"/>
          <w:sz w:val="24"/>
          <w:szCs w:val="24"/>
        </w:rPr>
        <w:t>大学</w:t>
      </w:r>
      <w:r>
        <w:rPr>
          <w:rFonts w:ascii="宋体" w:eastAsia="宋体" w:hAnsi="宋体" w:cs="宋体" w:hint="eastAsia"/>
          <w:sz w:val="24"/>
          <w:szCs w:val="24"/>
        </w:rPr>
        <w:t>学历</w:t>
      </w:r>
      <w:r w:rsidR="00BE6FEA">
        <w:rPr>
          <w:rFonts w:ascii="宋体" w:eastAsia="宋体" w:hAnsi="宋体" w:cs="宋体" w:hint="eastAsia"/>
          <w:sz w:val="24"/>
          <w:szCs w:val="24"/>
        </w:rPr>
        <w:t>75</w:t>
      </w:r>
      <w:r>
        <w:rPr>
          <w:rFonts w:ascii="宋体" w:eastAsia="宋体" w:hAnsi="宋体" w:cs="宋体" w:hint="eastAsia"/>
          <w:sz w:val="24"/>
          <w:szCs w:val="24"/>
        </w:rPr>
        <w:t>人,硕士</w:t>
      </w:r>
      <w:r w:rsidR="00BE6FEA">
        <w:rPr>
          <w:rFonts w:ascii="宋体" w:eastAsia="宋体" w:hAnsi="宋体" w:cs="宋体" w:hint="eastAsia"/>
          <w:sz w:val="24"/>
          <w:szCs w:val="24"/>
        </w:rPr>
        <w:t>研究生</w:t>
      </w:r>
      <w:r>
        <w:rPr>
          <w:rFonts w:ascii="宋体" w:eastAsia="宋体" w:hAnsi="宋体" w:cs="宋体" w:hint="eastAsia"/>
          <w:sz w:val="24"/>
          <w:szCs w:val="24"/>
        </w:rPr>
        <w:t>2</w:t>
      </w:r>
      <w:r w:rsidR="00C34074">
        <w:rPr>
          <w:rFonts w:ascii="宋体" w:eastAsia="宋体" w:hAnsi="宋体" w:cs="宋体" w:hint="eastAsia"/>
          <w:sz w:val="24"/>
          <w:szCs w:val="24"/>
        </w:rPr>
        <w:t>1</w:t>
      </w:r>
      <w:r>
        <w:rPr>
          <w:rFonts w:ascii="宋体" w:eastAsia="宋体" w:hAnsi="宋体" w:cs="宋体" w:hint="eastAsia"/>
          <w:sz w:val="24"/>
          <w:szCs w:val="24"/>
        </w:rPr>
        <w:t>人,高级职称</w:t>
      </w:r>
      <w:r w:rsidR="00C34074">
        <w:rPr>
          <w:rFonts w:ascii="宋体" w:eastAsia="宋体" w:hAnsi="宋体" w:cs="宋体" w:hint="eastAsia"/>
          <w:sz w:val="24"/>
          <w:szCs w:val="24"/>
        </w:rPr>
        <w:t>19</w:t>
      </w:r>
      <w:r>
        <w:rPr>
          <w:rFonts w:ascii="宋体" w:eastAsia="宋体" w:hAnsi="宋体" w:cs="宋体" w:hint="eastAsia"/>
          <w:sz w:val="24"/>
          <w:szCs w:val="24"/>
        </w:rPr>
        <w:t>人，中级职称23人，初级职称4</w:t>
      </w:r>
      <w:r w:rsidR="00C34074">
        <w:rPr>
          <w:rFonts w:ascii="宋体" w:eastAsia="宋体" w:hAnsi="宋体" w:cs="宋体" w:hint="eastAsia"/>
          <w:sz w:val="24"/>
          <w:szCs w:val="24"/>
        </w:rPr>
        <w:t>4</w:t>
      </w:r>
      <w:r>
        <w:rPr>
          <w:rFonts w:ascii="宋体" w:eastAsia="宋体" w:hAnsi="宋体" w:cs="宋体" w:hint="eastAsia"/>
          <w:sz w:val="24"/>
          <w:szCs w:val="24"/>
        </w:rPr>
        <w:t>人。</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83" w:name="_Toc28259_WPSOffice_Level3"/>
      <w:r>
        <w:rPr>
          <w:rFonts w:ascii="宋体" w:eastAsia="宋体" w:hAnsi="宋体" w:cs="宋体" w:hint="eastAsia"/>
          <w:sz w:val="24"/>
          <w:szCs w:val="24"/>
        </w:rPr>
        <w:t>3.2.3课程建设</w:t>
      </w:r>
      <w:bookmarkEnd w:id="83"/>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紧紧围绕重点专业建设，根据企业岗位的实际，参照相关的职业资格标准，改革课程体系和教学内容，创新人才培养模式，认真修订专业教学计划，形成和完善了以能力培养为核心、以岗位实践为主线、以项目课程为主体，与职业能力标准相衔接的专业课程体系。加大了实践性教学课程比例，文化基础课和专业课按4 ：6的比例设置，理论课和实训课按3 ：7的比例设置。</w:t>
      </w:r>
    </w:p>
    <w:p w:rsidR="006A70F5" w:rsidRDefault="00B06844" w:rsidP="00597DA8">
      <w:pPr>
        <w:widowControl w:val="0"/>
        <w:adjustRightInd/>
        <w:snapToGrid/>
        <w:spacing w:after="0" w:line="440" w:lineRule="exact"/>
        <w:ind w:firstLineChars="200" w:firstLine="480"/>
        <w:jc w:val="both"/>
        <w:rPr>
          <w:rFonts w:asciiTheme="minorEastAsia" w:eastAsiaTheme="minorEastAsia" w:hAnsiTheme="minorEastAsia" w:cs="黑体"/>
          <w:color w:val="000000"/>
          <w:sz w:val="24"/>
          <w:szCs w:val="24"/>
        </w:rPr>
      </w:pPr>
      <w:bookmarkStart w:id="84" w:name="_Toc29623_WPSOffice_Level2"/>
      <w:r w:rsidRPr="00597DA8">
        <w:rPr>
          <w:rFonts w:asciiTheme="minorEastAsia" w:eastAsiaTheme="minorEastAsia" w:hAnsiTheme="minorEastAsia" w:cs="黑体" w:hint="eastAsia"/>
          <w:color w:val="000000"/>
          <w:sz w:val="24"/>
          <w:szCs w:val="24"/>
        </w:rPr>
        <w:t>3.2.4</w:t>
      </w:r>
      <w:r w:rsidR="006A70F5">
        <w:rPr>
          <w:rFonts w:asciiTheme="minorEastAsia" w:eastAsiaTheme="minorEastAsia" w:hAnsiTheme="minorEastAsia" w:cs="黑体" w:hint="eastAsia"/>
          <w:color w:val="000000"/>
          <w:sz w:val="24"/>
          <w:szCs w:val="24"/>
        </w:rPr>
        <w:t>线上教学</w:t>
      </w:r>
    </w:p>
    <w:p w:rsidR="00597DA8" w:rsidRPr="00597DA8" w:rsidRDefault="00597DA8" w:rsidP="00597DA8">
      <w:pPr>
        <w:widowControl w:val="0"/>
        <w:adjustRightInd/>
        <w:snapToGrid/>
        <w:spacing w:after="0" w:line="440" w:lineRule="exact"/>
        <w:ind w:firstLineChars="200" w:firstLine="480"/>
        <w:jc w:val="both"/>
        <w:rPr>
          <w:rFonts w:asciiTheme="minorEastAsia" w:eastAsiaTheme="minorEastAsia" w:hAnsiTheme="minorEastAsia"/>
          <w:sz w:val="24"/>
          <w:szCs w:val="24"/>
        </w:rPr>
      </w:pPr>
      <w:r w:rsidRPr="00597DA8">
        <w:rPr>
          <w:rFonts w:asciiTheme="minorEastAsia" w:eastAsiaTheme="minorEastAsia" w:hAnsiTheme="minorEastAsia" w:cs="黑体" w:hint="eastAsia"/>
          <w:color w:val="000000"/>
          <w:sz w:val="24"/>
          <w:szCs w:val="24"/>
        </w:rPr>
        <w:t>2020年疫情防控</w:t>
      </w:r>
      <w:r w:rsidR="00391C18">
        <w:rPr>
          <w:rFonts w:asciiTheme="minorEastAsia" w:eastAsiaTheme="minorEastAsia" w:hAnsiTheme="minorEastAsia" w:cs="黑体" w:hint="eastAsia"/>
          <w:color w:val="000000"/>
          <w:sz w:val="24"/>
          <w:szCs w:val="24"/>
        </w:rPr>
        <w:t>已成</w:t>
      </w:r>
      <w:r w:rsidR="00391C18">
        <w:rPr>
          <w:rFonts w:asciiTheme="minorEastAsia" w:eastAsiaTheme="minorEastAsia" w:hAnsiTheme="minorEastAsia" w:cs="黑体"/>
          <w:color w:val="000000"/>
          <w:sz w:val="24"/>
          <w:szCs w:val="24"/>
        </w:rPr>
        <w:t>常态化</w:t>
      </w:r>
      <w:r w:rsidRPr="00597DA8">
        <w:rPr>
          <w:rFonts w:asciiTheme="minorEastAsia" w:eastAsiaTheme="minorEastAsia" w:hAnsiTheme="minorEastAsia" w:cs="黑体" w:hint="eastAsia"/>
          <w:color w:val="000000"/>
          <w:sz w:val="24"/>
          <w:szCs w:val="24"/>
        </w:rPr>
        <w:t>，在做好疫情防控的前提下，我校教务部门提前制定线上教学方案，切实落实线上教学工作，真正做到停学不停课，</w:t>
      </w:r>
      <w:r w:rsidRPr="00597DA8">
        <w:rPr>
          <w:rFonts w:asciiTheme="minorEastAsia" w:eastAsiaTheme="minorEastAsia" w:hAnsiTheme="minorEastAsia" w:hint="eastAsia"/>
          <w:sz w:val="24"/>
          <w:szCs w:val="24"/>
        </w:rPr>
        <w:t>圆满完成了37个班级的线上教学的组织管理工作。</w:t>
      </w:r>
      <w:r w:rsidRPr="00597DA8">
        <w:rPr>
          <w:rFonts w:asciiTheme="minorEastAsia" w:eastAsiaTheme="minorEastAsia" w:hAnsiTheme="minorEastAsia" w:hint="eastAsia"/>
          <w:sz w:val="24"/>
          <w:szCs w:val="24"/>
          <w:shd w:val="clear" w:color="auto" w:fill="FFFFFF"/>
        </w:rPr>
        <w:t>线上教学工作的开展提供了新的教学的辅助形式；线上教学期间教研组集体备课、</w:t>
      </w:r>
      <w:r w:rsidRPr="00597DA8">
        <w:rPr>
          <w:rFonts w:asciiTheme="minorEastAsia" w:eastAsiaTheme="minorEastAsia" w:hAnsiTheme="minorEastAsia" w:hint="eastAsia"/>
          <w:sz w:val="24"/>
          <w:szCs w:val="24"/>
        </w:rPr>
        <w:t>相互交流、共享教学资源，增强了教研活动的效果，促进了青年教师成长；线上信息化教学平台的熟练运用，教师网络教学资源的提炼能力都有所增强，极大地提升了教师信息化教学水平。</w:t>
      </w:r>
    </w:p>
    <w:p w:rsidR="00EE23CF" w:rsidRDefault="00100AB9" w:rsidP="00597DA8">
      <w:pPr>
        <w:widowControl w:val="0"/>
        <w:adjustRightInd/>
        <w:snapToGrid/>
        <w:spacing w:after="0" w:line="440" w:lineRule="exact"/>
        <w:ind w:firstLineChars="200" w:firstLine="560"/>
        <w:jc w:val="both"/>
        <w:rPr>
          <w:rFonts w:ascii="黑体" w:eastAsia="黑体" w:hAnsi="黑体" w:cs="黑体"/>
          <w:color w:val="000000"/>
          <w:sz w:val="28"/>
          <w:szCs w:val="28"/>
        </w:rPr>
      </w:pPr>
      <w:r>
        <w:rPr>
          <w:rFonts w:ascii="黑体" w:eastAsia="黑体" w:hAnsi="黑体" w:cs="黑体" w:hint="eastAsia"/>
          <w:color w:val="000000"/>
          <w:sz w:val="28"/>
          <w:szCs w:val="28"/>
        </w:rPr>
        <w:t>3.3完善教师补充机制，加强教师培训培养</w:t>
      </w:r>
      <w:bookmarkEnd w:id="84"/>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85" w:name="_Toc13211_WPSOffice_Level3"/>
      <w:r>
        <w:rPr>
          <w:rFonts w:ascii="宋体" w:eastAsia="宋体" w:hAnsi="宋体" w:cs="宋体" w:hint="eastAsia"/>
          <w:sz w:val="24"/>
          <w:szCs w:val="24"/>
        </w:rPr>
        <w:t>3.3.1完善教师补充机制</w:t>
      </w:r>
      <w:bookmarkEnd w:id="85"/>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完善教师补充机制，为继续招聘教师奠定制度基础。今后将严格执行自治区公</w:t>
      </w:r>
      <w:r>
        <w:rPr>
          <w:rFonts w:ascii="宋体" w:eastAsia="宋体" w:hAnsi="宋体" w:cs="宋体" w:hint="eastAsia"/>
          <w:sz w:val="24"/>
          <w:szCs w:val="24"/>
        </w:rPr>
        <w:lastRenderedPageBreak/>
        <w:t>开招聘实施办法，把专业经历和职业资格作为专业教师招聘的基本条件，把专业技能和执教能力作为招聘测试的重点内容。</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86" w:name="_Toc8028_WPSOffice_Level3"/>
      <w:r>
        <w:rPr>
          <w:rFonts w:ascii="宋体" w:eastAsia="宋体" w:hAnsi="宋体" w:cs="宋体" w:hint="eastAsia"/>
          <w:sz w:val="24"/>
          <w:szCs w:val="24"/>
        </w:rPr>
        <w:t>3.3.2教师培训成效显著</w:t>
      </w:r>
      <w:bookmarkEnd w:id="86"/>
    </w:p>
    <w:p w:rsidR="00A73667" w:rsidRPr="00D84B4A" w:rsidRDefault="00A73667" w:rsidP="00D84B4A">
      <w:pPr>
        <w:widowControl w:val="0"/>
        <w:adjustRightInd/>
        <w:snapToGrid/>
        <w:spacing w:after="0" w:line="440" w:lineRule="exact"/>
        <w:ind w:firstLineChars="150" w:firstLine="360"/>
        <w:jc w:val="both"/>
        <w:rPr>
          <w:rFonts w:asciiTheme="minorEastAsia" w:eastAsiaTheme="minorEastAsia" w:hAnsiTheme="minorEastAsia" w:cs="宋体"/>
          <w:sz w:val="24"/>
          <w:szCs w:val="24"/>
        </w:rPr>
      </w:pPr>
      <w:r w:rsidRPr="00D84B4A">
        <w:rPr>
          <w:rFonts w:asciiTheme="minorEastAsia" w:eastAsiaTheme="minorEastAsia" w:hAnsiTheme="minorEastAsia" w:cs="仿宋_GB2312" w:hint="eastAsia"/>
          <w:sz w:val="24"/>
          <w:szCs w:val="24"/>
        </w:rPr>
        <w:t>继续落实青年教师培养工作，针对青年教师组织</w:t>
      </w:r>
      <w:r w:rsidR="00D84B4A" w:rsidRPr="00D84B4A">
        <w:rPr>
          <w:rFonts w:asciiTheme="minorEastAsia" w:eastAsiaTheme="minorEastAsia" w:hAnsiTheme="minorEastAsia" w:cs="仿宋_GB2312" w:hint="eastAsia"/>
          <w:sz w:val="24"/>
          <w:szCs w:val="24"/>
        </w:rPr>
        <w:t>开展</w:t>
      </w:r>
      <w:r w:rsidRPr="00D84B4A">
        <w:rPr>
          <w:rFonts w:asciiTheme="minorEastAsia" w:eastAsiaTheme="minorEastAsia" w:hAnsiTheme="minorEastAsia" w:cs="仿宋_GB2312" w:hint="eastAsia"/>
          <w:sz w:val="24"/>
          <w:szCs w:val="24"/>
        </w:rPr>
        <w:t>听、评课活动</w:t>
      </w:r>
      <w:r w:rsidR="00D84B4A" w:rsidRPr="00D84B4A">
        <w:rPr>
          <w:rFonts w:asciiTheme="minorEastAsia" w:eastAsiaTheme="minorEastAsia" w:hAnsiTheme="minorEastAsia" w:cs="仿宋_GB2312" w:hint="eastAsia"/>
          <w:sz w:val="24"/>
          <w:szCs w:val="24"/>
        </w:rPr>
        <w:t>。</w:t>
      </w:r>
      <w:r w:rsidRPr="00D84B4A">
        <w:rPr>
          <w:rFonts w:asciiTheme="minorEastAsia" w:eastAsiaTheme="minorEastAsia" w:hAnsiTheme="minorEastAsia" w:cs="仿宋_GB2312" w:hint="eastAsia"/>
          <w:sz w:val="24"/>
          <w:szCs w:val="24"/>
        </w:rPr>
        <w:t>注重师资队伍的信息化建设，增强了教师的信息化教学能力，促进了师资队伍的信息化建设。</w:t>
      </w:r>
      <w:r w:rsidR="00D84B4A" w:rsidRPr="00D84B4A">
        <w:rPr>
          <w:rFonts w:asciiTheme="minorEastAsia" w:eastAsiaTheme="minorEastAsia" w:hAnsiTheme="minorEastAsia" w:cs="宋体" w:hint="eastAsia"/>
          <w:sz w:val="24"/>
          <w:szCs w:val="24"/>
        </w:rPr>
        <w:t>积极参加上级主管部门组织的教师线上线下培训活动，促进教师专业化成长。我校组织教师203人次参加省级、市级培训。落实“双师型”教师培养计划，实施教师社会实践制度，提升“双师型”教师素质。</w:t>
      </w:r>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87" w:name="_Toc7645_WPSOffice_Level2"/>
      <w:r>
        <w:rPr>
          <w:rFonts w:ascii="黑体" w:eastAsia="黑体" w:hAnsi="黑体" w:cs="黑体" w:hint="eastAsia"/>
          <w:color w:val="000000"/>
          <w:sz w:val="28"/>
          <w:szCs w:val="28"/>
        </w:rPr>
        <w:t>3.4规范管理情况</w:t>
      </w:r>
      <w:bookmarkEnd w:id="87"/>
    </w:p>
    <w:p w:rsidR="00F3096D" w:rsidRDefault="00100AB9" w:rsidP="00F3096D">
      <w:pPr>
        <w:widowControl w:val="0"/>
        <w:adjustRightInd/>
        <w:snapToGrid/>
        <w:spacing w:after="0" w:line="440" w:lineRule="exact"/>
        <w:ind w:firstLineChars="200" w:firstLine="480"/>
        <w:jc w:val="both"/>
        <w:rPr>
          <w:rFonts w:ascii="宋体" w:eastAsia="宋体" w:hAnsi="宋体" w:cs="宋体"/>
          <w:sz w:val="24"/>
          <w:szCs w:val="24"/>
        </w:rPr>
      </w:pPr>
      <w:bookmarkStart w:id="88" w:name="_Toc30287_WPSOffice_Level3"/>
      <w:r>
        <w:rPr>
          <w:rFonts w:ascii="宋体" w:eastAsia="宋体" w:hAnsi="宋体" w:cs="宋体" w:hint="eastAsia"/>
          <w:sz w:val="24"/>
          <w:szCs w:val="24"/>
        </w:rPr>
        <w:t>3.4.1教学管理</w:t>
      </w:r>
      <w:bookmarkEnd w:id="88"/>
    </w:p>
    <w:p w:rsidR="00EE23CF" w:rsidRPr="00F3096D" w:rsidRDefault="00100AB9">
      <w:pPr>
        <w:widowControl w:val="0"/>
        <w:adjustRightInd/>
        <w:snapToGrid/>
        <w:spacing w:after="0" w:line="440" w:lineRule="exact"/>
        <w:ind w:firstLineChars="200" w:firstLine="480"/>
        <w:jc w:val="both"/>
        <w:rPr>
          <w:rFonts w:asciiTheme="minorEastAsia" w:eastAsiaTheme="minorEastAsia" w:hAnsiTheme="minorEastAsia" w:cs="宋体"/>
          <w:sz w:val="24"/>
          <w:szCs w:val="24"/>
        </w:rPr>
      </w:pPr>
      <w:r w:rsidRPr="00F3096D">
        <w:rPr>
          <w:rFonts w:asciiTheme="minorEastAsia" w:eastAsiaTheme="minorEastAsia" w:hAnsiTheme="minorEastAsia" w:cs="宋体" w:hint="eastAsia"/>
          <w:sz w:val="24"/>
          <w:szCs w:val="24"/>
        </w:rPr>
        <w:t>3.4.1.1</w:t>
      </w:r>
      <w:r w:rsidR="00F3096D" w:rsidRPr="00F3096D">
        <w:rPr>
          <w:rFonts w:asciiTheme="minorEastAsia" w:eastAsiaTheme="minorEastAsia" w:hAnsiTheme="minorEastAsia" w:hint="eastAsia"/>
          <w:sz w:val="24"/>
          <w:szCs w:val="24"/>
        </w:rPr>
        <w:t>学生返校复课</w:t>
      </w:r>
      <w:r w:rsidR="00391C18">
        <w:rPr>
          <w:rFonts w:asciiTheme="minorEastAsia" w:eastAsiaTheme="minorEastAsia" w:hAnsiTheme="minorEastAsia" w:hint="eastAsia"/>
          <w:sz w:val="24"/>
          <w:szCs w:val="24"/>
        </w:rPr>
        <w:t>后</w:t>
      </w:r>
      <w:r w:rsidR="00F3096D" w:rsidRPr="00F3096D">
        <w:rPr>
          <w:rFonts w:asciiTheme="minorEastAsia" w:eastAsiaTheme="minorEastAsia" w:hAnsiTheme="minorEastAsia" w:hint="eastAsia"/>
          <w:sz w:val="24"/>
          <w:szCs w:val="24"/>
        </w:rPr>
        <w:t>，继续抓好日常教学管理，持续推进教学管理相关制度的完善和落实。</w:t>
      </w:r>
      <w:r w:rsidRPr="00F3096D">
        <w:rPr>
          <w:rFonts w:asciiTheme="minorEastAsia" w:eastAsiaTheme="minorEastAsia" w:hAnsiTheme="minorEastAsia" w:cs="宋体" w:hint="eastAsia"/>
          <w:sz w:val="24"/>
          <w:szCs w:val="24"/>
        </w:rPr>
        <w:t>建立了科学的教育教学管理、督导、评估机制，有效地监控了学校的教学质量和办学成效。</w:t>
      </w:r>
    </w:p>
    <w:p w:rsidR="00F3096D" w:rsidRPr="00F3096D" w:rsidRDefault="00100AB9">
      <w:pPr>
        <w:widowControl w:val="0"/>
        <w:adjustRightInd/>
        <w:snapToGrid/>
        <w:spacing w:after="0" w:line="440" w:lineRule="exact"/>
        <w:ind w:firstLineChars="200" w:firstLine="480"/>
        <w:jc w:val="both"/>
        <w:rPr>
          <w:rFonts w:asciiTheme="minorEastAsia" w:eastAsiaTheme="minorEastAsia" w:hAnsiTheme="minorEastAsia"/>
          <w:sz w:val="24"/>
          <w:szCs w:val="24"/>
        </w:rPr>
      </w:pPr>
      <w:r w:rsidRPr="00F3096D">
        <w:rPr>
          <w:rFonts w:asciiTheme="minorEastAsia" w:eastAsiaTheme="minorEastAsia" w:hAnsiTheme="minorEastAsia" w:cs="宋体" w:hint="eastAsia"/>
          <w:sz w:val="24"/>
          <w:szCs w:val="24"/>
        </w:rPr>
        <w:t>3.4.1.2严抓教学常规管理。</w:t>
      </w:r>
      <w:r w:rsidR="00F3096D" w:rsidRPr="00F3096D">
        <w:rPr>
          <w:rFonts w:asciiTheme="minorEastAsia" w:eastAsiaTheme="minorEastAsia" w:hAnsiTheme="minorEastAsia" w:hint="eastAsia"/>
          <w:sz w:val="24"/>
          <w:szCs w:val="24"/>
        </w:rPr>
        <w:t>实施了晚自习教师辅导制度，晚自习指定任课教师全程辅导、教务处专人值班检查。随堂听课常态化、制度化。</w:t>
      </w:r>
    </w:p>
    <w:p w:rsidR="00EE23CF" w:rsidRPr="00F3096D" w:rsidRDefault="00F3096D" w:rsidP="00F3096D">
      <w:pPr>
        <w:widowControl w:val="0"/>
        <w:adjustRightInd/>
        <w:snapToGrid/>
        <w:spacing w:after="0" w:line="440" w:lineRule="exact"/>
        <w:ind w:firstLineChars="200" w:firstLine="480"/>
        <w:jc w:val="both"/>
        <w:rPr>
          <w:rFonts w:asciiTheme="minorEastAsia" w:eastAsiaTheme="minorEastAsia" w:hAnsiTheme="minorEastAsia" w:cs="宋体"/>
          <w:sz w:val="24"/>
          <w:szCs w:val="24"/>
        </w:rPr>
      </w:pPr>
      <w:r w:rsidRPr="00F3096D">
        <w:rPr>
          <w:rFonts w:asciiTheme="minorEastAsia" w:eastAsiaTheme="minorEastAsia" w:hAnsiTheme="minorEastAsia" w:cs="宋体" w:hint="eastAsia"/>
          <w:sz w:val="24"/>
          <w:szCs w:val="24"/>
        </w:rPr>
        <w:t>3</w:t>
      </w:r>
      <w:r w:rsidR="00100AB9" w:rsidRPr="00F3096D">
        <w:rPr>
          <w:rFonts w:asciiTheme="minorEastAsia" w:eastAsiaTheme="minorEastAsia" w:hAnsiTheme="minorEastAsia" w:cs="宋体" w:hint="eastAsia"/>
          <w:sz w:val="24"/>
          <w:szCs w:val="24"/>
        </w:rPr>
        <w:t>.4.1.3建立健全注重教学效果的教师评价体系、注重素质能力培养的学生评价体系，人才培养质量得到显著提升。</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89" w:name="_Toc32130_WPSOffice_Level3"/>
      <w:r>
        <w:rPr>
          <w:rFonts w:ascii="宋体" w:eastAsia="宋体" w:hAnsi="宋体" w:cs="宋体" w:hint="eastAsia"/>
          <w:sz w:val="24"/>
          <w:szCs w:val="24"/>
        </w:rPr>
        <w:t>3.4.2学生管理与安全管理</w:t>
      </w:r>
      <w:bookmarkEnd w:id="89"/>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3.4.2.1加强学生管理工作。建立班级量化考核制度，通过操行成绩考核，加强对学生的日常管理工作。引进专业管理团队，提升校区安保和学生管理水平。加强班主任队伍建设，提高班主任管理水平。</w:t>
      </w:r>
      <w:r w:rsidR="00835337">
        <w:rPr>
          <w:rFonts w:ascii="宋体" w:eastAsia="宋体" w:hAnsi="宋体" w:cs="宋体" w:hint="eastAsia"/>
          <w:sz w:val="24"/>
          <w:szCs w:val="24"/>
        </w:rPr>
        <w:t>全面</w:t>
      </w:r>
      <w:r w:rsidR="00113C5D">
        <w:rPr>
          <w:rFonts w:ascii="宋体" w:eastAsia="宋体" w:hAnsi="宋体" w:cs="宋体" w:hint="eastAsia"/>
          <w:sz w:val="24"/>
          <w:szCs w:val="24"/>
        </w:rPr>
        <w:t>实施</w:t>
      </w:r>
      <w:r>
        <w:rPr>
          <w:rFonts w:ascii="宋体" w:eastAsia="宋体" w:hAnsi="宋体" w:cs="宋体" w:hint="eastAsia"/>
          <w:sz w:val="24"/>
          <w:szCs w:val="24"/>
        </w:rPr>
        <w:t>《班主任职级制实施方案》，引领班主任从经验型向专家型、职业型发展，形成了能上能下、能进能出，动态管理的长效机制。强化学生干部培养力度。加强学生干部队伍建设，提高学生干部的综合能力。</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3.4.2.2强化校园安全管理。加强师生安全教育，不断完善安全保卫规章制度。坚持24小时值班和保安巡查制度，确保校园安全不失控。定期或不定期进行安全隐患排查，做到及时发现问题、处理问题，对于安全问题不留余地，不留死角，杜绝发生重大安全事故。</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90" w:name="_Toc29623_WPSOffice_Level3"/>
      <w:r>
        <w:rPr>
          <w:rFonts w:ascii="宋体" w:eastAsia="宋体" w:hAnsi="宋体" w:cs="宋体" w:hint="eastAsia"/>
          <w:sz w:val="24"/>
          <w:szCs w:val="24"/>
        </w:rPr>
        <w:t>3.4.3后勤与财务管理</w:t>
      </w:r>
      <w:bookmarkEnd w:id="90"/>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3.4.3.1后勤管理</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建立健全了各项规章制度和岗位规范，分工明确，职责清晰，形成了团结协作、</w:t>
      </w:r>
      <w:r>
        <w:rPr>
          <w:rFonts w:ascii="宋体" w:eastAsia="宋体" w:hAnsi="宋体" w:cs="宋体" w:hint="eastAsia"/>
          <w:sz w:val="24"/>
          <w:szCs w:val="24"/>
        </w:rPr>
        <w:lastRenderedPageBreak/>
        <w:t>齐抓共管的工作格局。配备专门管理人员,加强食堂管理。制订了食品卫生安全突发事件应急预案，学校食堂未发生过食品卫生安全事故。加强日常维修管理，着力强化时间、质量、造价三个环节的控制。</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3.4.3.2财务管理</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补充完善了财务管理制度，严格执行财务工作要求，明确岗位工作职责；强化财务监督与管理力度，完成了日常核算工作；着重加强固定资产账目的核算，固定资产台账齐全，账实相符。</w:t>
      </w:r>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91" w:name="_Toc10378_WPSOffice_Level2"/>
      <w:r>
        <w:rPr>
          <w:rFonts w:ascii="黑体" w:eastAsia="黑体" w:hAnsi="黑体" w:cs="黑体" w:hint="eastAsia"/>
          <w:color w:val="000000"/>
          <w:sz w:val="28"/>
          <w:szCs w:val="28"/>
        </w:rPr>
        <w:t>3.5德育教育情况</w:t>
      </w:r>
      <w:bookmarkEnd w:id="91"/>
    </w:p>
    <w:p w:rsidR="00113C5D" w:rsidRPr="00693ABD" w:rsidRDefault="00100AB9" w:rsidP="00113C5D">
      <w:pPr>
        <w:widowControl w:val="0"/>
        <w:adjustRightInd/>
        <w:snapToGrid/>
        <w:spacing w:after="0" w:line="440" w:lineRule="exact"/>
        <w:ind w:firstLineChars="200" w:firstLine="480"/>
        <w:jc w:val="both"/>
        <w:rPr>
          <w:rFonts w:ascii="宋体" w:eastAsia="宋体" w:hAnsi="宋体" w:cs="宋体"/>
          <w:color w:val="000000" w:themeColor="text1"/>
          <w:sz w:val="24"/>
          <w:szCs w:val="24"/>
        </w:rPr>
      </w:pPr>
      <w:bookmarkStart w:id="92" w:name="_Toc7645_WPSOffice_Level3"/>
      <w:r w:rsidRPr="00693ABD">
        <w:rPr>
          <w:rFonts w:ascii="宋体" w:eastAsia="宋体" w:hAnsi="宋体" w:cs="宋体" w:hint="eastAsia"/>
          <w:color w:val="000000" w:themeColor="text1"/>
          <w:sz w:val="24"/>
          <w:szCs w:val="24"/>
        </w:rPr>
        <w:t>3.5.1</w:t>
      </w:r>
      <w:bookmarkEnd w:id="92"/>
      <w:r w:rsidR="00113C5D" w:rsidRPr="00693ABD">
        <w:rPr>
          <w:rFonts w:ascii="宋体" w:eastAsia="宋体" w:hAnsi="宋体" w:cs="宋体" w:hint="eastAsia"/>
          <w:color w:val="000000" w:themeColor="text1"/>
          <w:sz w:val="24"/>
          <w:szCs w:val="24"/>
        </w:rPr>
        <w:t>德育课实施情况</w:t>
      </w:r>
    </w:p>
    <w:p w:rsidR="00EE23CF" w:rsidRDefault="00113C5D" w:rsidP="00113C5D">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严格按照教育部、自治区教育厅关于中等职业学校德育课程设置及课时安排的具体要求，对所有专业分学期均开设了职业道德与法律、经济与政治、职业生涯规划、哲学与人生、心理健康教育课程。注重德育课教师队伍选拔及培养，不断提高教育教学能力，满足德育课程教学需要。德育课教学中严格执行教学大纲，有针对性地对学生进行马列主义、毛泽东思想和邓小平理论基本观点教育，辩证唯物主义和历史唯物主义基本观点教育，经济与政治基础知识教育，纪律法制教育，职业道德、职业理想和创业教育，引导学生逐步树立正确的世界观、人生观和价值观，不断提高爱国主义、集体主义和社会主义思想觉悟，帮助学生树立正确的择业观、创业观，培养了良好的思想政治素质和职业道德素养，更好的适应社会用人单位对专业技术技能型人才的需求。德育课教学取得了良好的效果。</w:t>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93" w:name="_Toc7890_WPSOffice_Level3"/>
      <w:r>
        <w:rPr>
          <w:rFonts w:ascii="宋体" w:eastAsia="宋体" w:hAnsi="宋体" w:cs="宋体" w:hint="eastAsia"/>
          <w:sz w:val="24"/>
          <w:szCs w:val="24"/>
        </w:rPr>
        <w:t>3.5.</w:t>
      </w:r>
      <w:r w:rsidR="00113C5D">
        <w:rPr>
          <w:rFonts w:ascii="宋体" w:eastAsia="宋体" w:hAnsi="宋体" w:cs="宋体" w:hint="eastAsia"/>
          <w:sz w:val="24"/>
          <w:szCs w:val="24"/>
        </w:rPr>
        <w:t>2</w:t>
      </w:r>
      <w:r>
        <w:rPr>
          <w:rFonts w:ascii="宋体" w:eastAsia="宋体" w:hAnsi="宋体" w:cs="宋体" w:hint="eastAsia"/>
          <w:sz w:val="24"/>
          <w:szCs w:val="24"/>
        </w:rPr>
        <w:t>文明风采活动开展情况</w:t>
      </w:r>
      <w:bookmarkEnd w:id="93"/>
    </w:p>
    <w:p w:rsidR="00113C5D" w:rsidRPr="00113C5D" w:rsidRDefault="00100AB9" w:rsidP="00E24F09">
      <w:pPr>
        <w:spacing w:line="440" w:lineRule="exact"/>
        <w:ind w:firstLineChars="200" w:firstLine="480"/>
        <w:rPr>
          <w:rFonts w:asciiTheme="minorEastAsia" w:eastAsiaTheme="minorEastAsia" w:hAnsiTheme="minorEastAsia" w:cs="仿宋_GB2312"/>
          <w:sz w:val="24"/>
          <w:szCs w:val="24"/>
        </w:rPr>
      </w:pPr>
      <w:r w:rsidRPr="00113C5D">
        <w:rPr>
          <w:rFonts w:asciiTheme="minorEastAsia" w:eastAsiaTheme="minorEastAsia" w:hAnsiTheme="minorEastAsia" w:cs="宋体" w:hint="eastAsia"/>
          <w:sz w:val="24"/>
          <w:szCs w:val="24"/>
        </w:rPr>
        <w:t>3.5.</w:t>
      </w:r>
      <w:r w:rsidR="00113C5D" w:rsidRPr="00113C5D">
        <w:rPr>
          <w:rFonts w:asciiTheme="minorEastAsia" w:eastAsiaTheme="minorEastAsia" w:hAnsiTheme="minorEastAsia" w:cs="宋体" w:hint="eastAsia"/>
          <w:sz w:val="24"/>
          <w:szCs w:val="24"/>
        </w:rPr>
        <w:t>2</w:t>
      </w:r>
      <w:r w:rsidRPr="00113C5D">
        <w:rPr>
          <w:rFonts w:asciiTheme="minorEastAsia" w:eastAsiaTheme="minorEastAsia" w:hAnsiTheme="minorEastAsia" w:cs="宋体" w:hint="eastAsia"/>
          <w:sz w:val="24"/>
          <w:szCs w:val="24"/>
        </w:rPr>
        <w:t>.1积极开展志愿者服务活动。</w:t>
      </w:r>
      <w:r w:rsidR="00113C5D" w:rsidRPr="00113C5D">
        <w:rPr>
          <w:rFonts w:asciiTheme="minorEastAsia" w:eastAsiaTheme="minorEastAsia" w:hAnsiTheme="minorEastAsia" w:cs="仿宋_GB2312" w:hint="eastAsia"/>
          <w:sz w:val="24"/>
          <w:szCs w:val="24"/>
        </w:rPr>
        <w:t>疫情期间</w:t>
      </w:r>
      <w:r w:rsidR="0026282D">
        <w:rPr>
          <w:rFonts w:asciiTheme="minorEastAsia" w:eastAsiaTheme="minorEastAsia" w:hAnsiTheme="minorEastAsia" w:cs="仿宋_GB2312" w:hint="eastAsia"/>
          <w:sz w:val="24"/>
          <w:szCs w:val="24"/>
        </w:rPr>
        <w:t>，</w:t>
      </w:r>
      <w:r w:rsidR="0026282D">
        <w:rPr>
          <w:rFonts w:asciiTheme="minorEastAsia" w:eastAsiaTheme="minorEastAsia" w:hAnsiTheme="minorEastAsia" w:cs="仿宋_GB2312"/>
          <w:sz w:val="24"/>
          <w:szCs w:val="24"/>
        </w:rPr>
        <w:t>我校</w:t>
      </w:r>
      <w:r w:rsidR="00113C5D" w:rsidRPr="00113C5D">
        <w:rPr>
          <w:rFonts w:asciiTheme="minorEastAsia" w:eastAsiaTheme="minorEastAsia" w:hAnsiTheme="minorEastAsia" w:cs="仿宋_GB2312" w:hint="eastAsia"/>
          <w:sz w:val="24"/>
          <w:szCs w:val="24"/>
        </w:rPr>
        <w:t>5名学生参加了社区的志愿者服务活动</w:t>
      </w:r>
      <w:r w:rsidR="0026282D">
        <w:rPr>
          <w:rFonts w:asciiTheme="minorEastAsia" w:eastAsiaTheme="minorEastAsia" w:hAnsiTheme="minorEastAsia" w:cs="仿宋_GB2312" w:hint="eastAsia"/>
          <w:sz w:val="24"/>
          <w:szCs w:val="24"/>
        </w:rPr>
        <w:t>；</w:t>
      </w:r>
      <w:r w:rsidR="00113C5D" w:rsidRPr="00113C5D">
        <w:rPr>
          <w:rFonts w:asciiTheme="minorEastAsia" w:eastAsiaTheme="minorEastAsia" w:hAnsiTheme="minorEastAsia" w:cs="仿宋_GB2312" w:hint="eastAsia"/>
          <w:sz w:val="24"/>
          <w:szCs w:val="24"/>
        </w:rPr>
        <w:t>20名志愿者参加了内蒙古青少年足球锦标赛开幕式会务服务工作</w:t>
      </w:r>
      <w:r w:rsidR="00113C5D" w:rsidRPr="00113C5D">
        <w:rPr>
          <w:rFonts w:asciiTheme="minorEastAsia" w:eastAsiaTheme="minorEastAsia" w:hAnsiTheme="minorEastAsia" w:cs="仿宋_GB2312" w:hint="eastAsia"/>
          <w:color w:val="333333"/>
          <w:sz w:val="24"/>
          <w:szCs w:val="24"/>
        </w:rPr>
        <w:t>，</w:t>
      </w:r>
      <w:r w:rsidR="00113C5D" w:rsidRPr="00113C5D">
        <w:rPr>
          <w:rFonts w:asciiTheme="minorEastAsia" w:eastAsiaTheme="minorEastAsia" w:hAnsiTheme="minorEastAsia" w:cs="仿宋_GB2312" w:hint="eastAsia"/>
          <w:sz w:val="24"/>
          <w:szCs w:val="24"/>
        </w:rPr>
        <w:t>展现了经贸学子的风采，为社会公益事业贡献了力量。</w:t>
      </w:r>
    </w:p>
    <w:p w:rsidR="00EE23CF" w:rsidRPr="00113C5D" w:rsidRDefault="00100AB9" w:rsidP="00E24F09">
      <w:pPr>
        <w:spacing w:line="440" w:lineRule="exact"/>
        <w:ind w:firstLineChars="200" w:firstLine="480"/>
        <w:rPr>
          <w:rFonts w:asciiTheme="minorEastAsia" w:eastAsiaTheme="minorEastAsia" w:hAnsiTheme="minorEastAsia" w:cs="仿宋_GB2312"/>
          <w:sz w:val="24"/>
          <w:szCs w:val="24"/>
        </w:rPr>
      </w:pPr>
      <w:r w:rsidRPr="00113C5D">
        <w:rPr>
          <w:rFonts w:asciiTheme="minorEastAsia" w:eastAsiaTheme="minorEastAsia" w:hAnsiTheme="minorEastAsia" w:cs="宋体" w:hint="eastAsia"/>
          <w:sz w:val="24"/>
          <w:szCs w:val="24"/>
        </w:rPr>
        <w:t>3.5.</w:t>
      </w:r>
      <w:r w:rsidR="00113C5D" w:rsidRPr="00113C5D">
        <w:rPr>
          <w:rFonts w:asciiTheme="minorEastAsia" w:eastAsiaTheme="minorEastAsia" w:hAnsiTheme="minorEastAsia" w:cs="宋体" w:hint="eastAsia"/>
          <w:sz w:val="24"/>
          <w:szCs w:val="24"/>
        </w:rPr>
        <w:t>2</w:t>
      </w:r>
      <w:r w:rsidRPr="00113C5D">
        <w:rPr>
          <w:rFonts w:asciiTheme="minorEastAsia" w:eastAsiaTheme="minorEastAsia" w:hAnsiTheme="minorEastAsia" w:cs="宋体" w:hint="eastAsia"/>
          <w:sz w:val="24"/>
          <w:szCs w:val="24"/>
        </w:rPr>
        <w:t>.2</w:t>
      </w:r>
      <w:r w:rsidR="00113C5D" w:rsidRPr="00113C5D">
        <w:rPr>
          <w:rFonts w:asciiTheme="minorEastAsia" w:eastAsiaTheme="minorEastAsia" w:hAnsiTheme="minorEastAsia" w:cs="仿宋_GB2312" w:hint="eastAsia"/>
          <w:sz w:val="24"/>
          <w:szCs w:val="24"/>
        </w:rPr>
        <w:t>我校国旗护卫队助力2020年内蒙古青少年足球锦标赛开幕式，呼市纪委、内蒙古兴业银行等单位迎国庆“不忘初心</w:t>
      </w:r>
      <w:r w:rsidR="0026282D">
        <w:rPr>
          <w:rFonts w:asciiTheme="minorEastAsia" w:eastAsiaTheme="minorEastAsia" w:hAnsiTheme="minorEastAsia" w:cs="仿宋_GB2312" w:hint="eastAsia"/>
          <w:sz w:val="24"/>
          <w:szCs w:val="24"/>
        </w:rPr>
        <w:t>、</w:t>
      </w:r>
      <w:r w:rsidR="00113C5D" w:rsidRPr="00113C5D">
        <w:rPr>
          <w:rFonts w:asciiTheme="minorEastAsia" w:eastAsiaTheme="minorEastAsia" w:hAnsiTheme="minorEastAsia" w:cs="仿宋_GB2312" w:hint="eastAsia"/>
          <w:sz w:val="24"/>
          <w:szCs w:val="24"/>
        </w:rPr>
        <w:t>牢记使命”升旗仪式，</w:t>
      </w:r>
      <w:r w:rsidR="00113C5D" w:rsidRPr="00113C5D">
        <w:rPr>
          <w:rFonts w:asciiTheme="minorEastAsia" w:eastAsiaTheme="minorEastAsia" w:hAnsiTheme="minorEastAsia" w:cs="宋体" w:hint="eastAsia"/>
          <w:sz w:val="24"/>
          <w:szCs w:val="24"/>
        </w:rPr>
        <w:t>展现了经贸人的风采，彰显了我校军事化管理特色，提升了学校的社会影响力。</w:t>
      </w:r>
    </w:p>
    <w:p w:rsidR="00113C5D" w:rsidRPr="00113C5D" w:rsidRDefault="00100AB9" w:rsidP="00E24F09">
      <w:pPr>
        <w:spacing w:line="440" w:lineRule="exact"/>
        <w:ind w:firstLineChars="200" w:firstLine="480"/>
        <w:rPr>
          <w:rFonts w:asciiTheme="minorEastAsia" w:eastAsiaTheme="minorEastAsia" w:hAnsiTheme="minorEastAsia" w:cs="仿宋_GB2312"/>
          <w:sz w:val="24"/>
          <w:szCs w:val="24"/>
        </w:rPr>
      </w:pPr>
      <w:r w:rsidRPr="00113C5D">
        <w:rPr>
          <w:rFonts w:asciiTheme="minorEastAsia" w:eastAsiaTheme="minorEastAsia" w:hAnsiTheme="minorEastAsia" w:cs="宋体" w:hint="eastAsia"/>
          <w:sz w:val="24"/>
          <w:szCs w:val="24"/>
        </w:rPr>
        <w:t>3.5.</w:t>
      </w:r>
      <w:r w:rsidR="00113C5D" w:rsidRPr="00113C5D">
        <w:rPr>
          <w:rFonts w:asciiTheme="minorEastAsia" w:eastAsiaTheme="minorEastAsia" w:hAnsiTheme="minorEastAsia" w:cs="宋体" w:hint="eastAsia"/>
          <w:sz w:val="24"/>
          <w:szCs w:val="24"/>
        </w:rPr>
        <w:t>2</w:t>
      </w:r>
      <w:r w:rsidRPr="00113C5D">
        <w:rPr>
          <w:rFonts w:asciiTheme="minorEastAsia" w:eastAsiaTheme="minorEastAsia" w:hAnsiTheme="minorEastAsia" w:cs="宋体" w:hint="eastAsia"/>
          <w:sz w:val="24"/>
          <w:szCs w:val="24"/>
        </w:rPr>
        <w:t>.3</w:t>
      </w:r>
      <w:r w:rsidR="00113C5D" w:rsidRPr="00113C5D">
        <w:rPr>
          <w:rFonts w:asciiTheme="minorEastAsia" w:eastAsiaTheme="minorEastAsia" w:hAnsiTheme="minorEastAsia" w:cs="仿宋_GB2312" w:hint="eastAsia"/>
          <w:sz w:val="24"/>
          <w:szCs w:val="24"/>
        </w:rPr>
        <w:t>组织举办 “铸牢中华民族共同体意识”主题演讲比赛、纪念一二九运动师生接力赛、跳绳比赛、趣味项目比赛、手抄报比赛、投篮比赛等其他体育比赛活动，协助工会组织参加了区社系统的职工篮球和排球赛。极大地丰富了学生业余文化生活。</w:t>
      </w:r>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bookmarkStart w:id="94" w:name="_Toc9218_WPSOffice_Level3"/>
      <w:r>
        <w:rPr>
          <w:rFonts w:ascii="宋体" w:eastAsia="宋体" w:hAnsi="宋体" w:cs="宋体" w:hint="eastAsia"/>
          <w:sz w:val="24"/>
          <w:szCs w:val="24"/>
        </w:rPr>
        <w:lastRenderedPageBreak/>
        <w:t>3.5.</w:t>
      </w:r>
      <w:r w:rsidR="004B4139">
        <w:rPr>
          <w:rFonts w:ascii="宋体" w:eastAsia="宋体" w:hAnsi="宋体" w:cs="宋体" w:hint="eastAsia"/>
          <w:sz w:val="24"/>
          <w:szCs w:val="24"/>
        </w:rPr>
        <w:t>3</w:t>
      </w:r>
      <w:r>
        <w:rPr>
          <w:rFonts w:ascii="宋体" w:eastAsia="宋体" w:hAnsi="宋体" w:cs="宋体" w:hint="eastAsia"/>
          <w:sz w:val="24"/>
          <w:szCs w:val="24"/>
        </w:rPr>
        <w:t>团组织、学生会建设及社团活动</w:t>
      </w:r>
      <w:bookmarkEnd w:id="94"/>
    </w:p>
    <w:p w:rsidR="00EE23CF" w:rsidRPr="007022EE" w:rsidRDefault="00100AB9" w:rsidP="00E24F09">
      <w:pPr>
        <w:spacing w:line="440" w:lineRule="exact"/>
        <w:ind w:firstLineChars="200" w:firstLine="480"/>
        <w:rPr>
          <w:rFonts w:asciiTheme="minorEastAsia" w:eastAsiaTheme="minorEastAsia" w:hAnsiTheme="minorEastAsia" w:cs="仿宋_GB2312"/>
          <w:sz w:val="24"/>
          <w:szCs w:val="24"/>
        </w:rPr>
      </w:pPr>
      <w:r>
        <w:rPr>
          <w:rFonts w:ascii="宋体" w:eastAsia="宋体" w:hAnsi="宋体" w:cs="宋体" w:hint="eastAsia"/>
          <w:sz w:val="24"/>
          <w:szCs w:val="24"/>
        </w:rPr>
        <w:t>3.5.</w:t>
      </w:r>
      <w:r w:rsidR="004B4139">
        <w:rPr>
          <w:rFonts w:ascii="宋体" w:eastAsia="宋体" w:hAnsi="宋体" w:cs="宋体" w:hint="eastAsia"/>
          <w:sz w:val="24"/>
          <w:szCs w:val="24"/>
        </w:rPr>
        <w:t>3</w:t>
      </w:r>
      <w:r>
        <w:rPr>
          <w:rFonts w:ascii="宋体" w:eastAsia="宋体" w:hAnsi="宋体" w:cs="宋体" w:hint="eastAsia"/>
          <w:sz w:val="24"/>
          <w:szCs w:val="24"/>
        </w:rPr>
        <w:t>.1</w:t>
      </w:r>
      <w:r w:rsidRPr="007022EE">
        <w:rPr>
          <w:rFonts w:asciiTheme="minorEastAsia" w:eastAsiaTheme="minorEastAsia" w:hAnsiTheme="minorEastAsia" w:cs="宋体" w:hint="eastAsia"/>
          <w:sz w:val="24"/>
          <w:szCs w:val="24"/>
        </w:rPr>
        <w:t>团组织、学生会建设</w:t>
      </w:r>
      <w:r w:rsidR="00113C5D" w:rsidRPr="007022EE">
        <w:rPr>
          <w:rFonts w:asciiTheme="minorEastAsia" w:eastAsiaTheme="minorEastAsia" w:hAnsiTheme="minorEastAsia" w:cs="宋体" w:hint="eastAsia"/>
          <w:sz w:val="24"/>
          <w:szCs w:val="24"/>
        </w:rPr>
        <w:t>。</w:t>
      </w:r>
      <w:r w:rsidR="007022EE">
        <w:rPr>
          <w:rFonts w:asciiTheme="minorEastAsia" w:eastAsiaTheme="minorEastAsia" w:hAnsiTheme="minorEastAsia" w:cs="宋体" w:hint="eastAsia"/>
          <w:sz w:val="24"/>
          <w:szCs w:val="24"/>
        </w:rPr>
        <w:t>注重</w:t>
      </w:r>
      <w:r w:rsidRPr="007022EE">
        <w:rPr>
          <w:rFonts w:asciiTheme="minorEastAsia" w:eastAsiaTheme="minorEastAsia" w:hAnsiTheme="minorEastAsia" w:cs="宋体" w:hint="eastAsia"/>
          <w:sz w:val="24"/>
          <w:szCs w:val="24"/>
        </w:rPr>
        <w:t>新团员培训，吸收青年学生加入团组织，</w:t>
      </w:r>
      <w:r w:rsidR="007022EE">
        <w:rPr>
          <w:rFonts w:asciiTheme="minorEastAsia" w:eastAsiaTheme="minorEastAsia" w:hAnsiTheme="minorEastAsia" w:cs="宋体" w:hint="eastAsia"/>
          <w:sz w:val="24"/>
          <w:szCs w:val="24"/>
        </w:rPr>
        <w:t>加强智慧团建工作，</w:t>
      </w:r>
      <w:r w:rsidR="007022EE" w:rsidRPr="007022EE">
        <w:rPr>
          <w:rFonts w:asciiTheme="minorEastAsia" w:eastAsiaTheme="minorEastAsia" w:hAnsiTheme="minorEastAsia" w:cs="仿宋_GB2312" w:hint="eastAsia"/>
          <w:sz w:val="24"/>
          <w:szCs w:val="24"/>
        </w:rPr>
        <w:t>本年度校团委被自治区直属机关评为“五四红旗团委”。</w:t>
      </w:r>
      <w:r w:rsidRPr="007022EE">
        <w:rPr>
          <w:rFonts w:asciiTheme="minorEastAsia" w:eastAsiaTheme="minorEastAsia" w:hAnsiTheme="minorEastAsia" w:cs="宋体" w:hint="eastAsia"/>
          <w:sz w:val="24"/>
          <w:szCs w:val="24"/>
        </w:rPr>
        <w:t>积极完成学生会</w:t>
      </w:r>
      <w:r w:rsidR="00B06844">
        <w:rPr>
          <w:rFonts w:asciiTheme="minorEastAsia" w:eastAsiaTheme="minorEastAsia" w:hAnsiTheme="minorEastAsia" w:cs="宋体" w:hint="eastAsia"/>
          <w:sz w:val="24"/>
          <w:szCs w:val="24"/>
        </w:rPr>
        <w:t>改选</w:t>
      </w:r>
      <w:r w:rsidRPr="007022EE">
        <w:rPr>
          <w:rFonts w:asciiTheme="minorEastAsia" w:eastAsiaTheme="minorEastAsia" w:hAnsiTheme="minorEastAsia" w:cs="宋体" w:hint="eastAsia"/>
          <w:sz w:val="24"/>
          <w:szCs w:val="24"/>
        </w:rPr>
        <w:t>工作，提高学生会干部整体素质，大力发挥学生干部在学生管理中的作用。</w:t>
      </w:r>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3.5.</w:t>
      </w:r>
      <w:r w:rsidR="004B4139">
        <w:rPr>
          <w:rFonts w:ascii="宋体" w:eastAsia="宋体" w:hAnsi="宋体" w:cs="宋体" w:hint="eastAsia"/>
          <w:sz w:val="24"/>
          <w:szCs w:val="24"/>
        </w:rPr>
        <w:t>3</w:t>
      </w:r>
      <w:r>
        <w:rPr>
          <w:rFonts w:ascii="宋体" w:eastAsia="宋体" w:hAnsi="宋体" w:cs="宋体" w:hint="eastAsia"/>
          <w:sz w:val="24"/>
          <w:szCs w:val="24"/>
        </w:rPr>
        <w:t>.2社团活动</w:t>
      </w:r>
      <w:r w:rsidR="00513792">
        <w:rPr>
          <w:rFonts w:ascii="宋体" w:eastAsia="宋体" w:hAnsi="宋体" w:cs="宋体" w:hint="eastAsia"/>
          <w:sz w:val="24"/>
          <w:szCs w:val="24"/>
        </w:rPr>
        <w:t>。</w:t>
      </w:r>
      <w:r>
        <w:rPr>
          <w:rFonts w:ascii="宋体" w:eastAsia="宋体" w:hAnsi="宋体" w:cs="宋体" w:hint="eastAsia"/>
          <w:sz w:val="24"/>
          <w:szCs w:val="24"/>
        </w:rPr>
        <w:t>围绕专业学习开展社团活动，继续开展会计技能、影视制作、动漫、计算机协会、茶艺社、足球队等兴趣小组和社团的活动，举办了专业知识竞赛、技能竞赛等活动，极大地丰富了学生业余生活，锻炼了学生技能，促进了学风建设。</w:t>
      </w:r>
    </w:p>
    <w:p w:rsidR="00EE23CF" w:rsidRDefault="00100AB9">
      <w:pPr>
        <w:widowControl w:val="0"/>
        <w:adjustRightInd/>
        <w:snapToGrid/>
        <w:spacing w:after="0" w:line="440" w:lineRule="exact"/>
        <w:ind w:firstLineChars="200" w:firstLine="560"/>
        <w:jc w:val="both"/>
        <w:rPr>
          <w:rFonts w:ascii="楷体" w:eastAsia="楷体" w:hAnsi="楷体" w:cs="楷体"/>
          <w:color w:val="000000"/>
          <w:sz w:val="32"/>
          <w:szCs w:val="32"/>
        </w:rPr>
      </w:pPr>
      <w:bookmarkStart w:id="95" w:name="_Toc7890_WPSOffice_Level2"/>
      <w:r>
        <w:rPr>
          <w:rFonts w:ascii="黑体" w:eastAsia="黑体" w:hAnsi="黑体" w:cs="黑体" w:hint="eastAsia"/>
          <w:color w:val="000000"/>
          <w:sz w:val="28"/>
          <w:szCs w:val="28"/>
        </w:rPr>
        <w:t>3.6党建工作情况</w:t>
      </w:r>
      <w:bookmarkEnd w:id="95"/>
    </w:p>
    <w:p w:rsidR="00EE23CF" w:rsidRPr="003F4C96" w:rsidRDefault="003F4C96" w:rsidP="00E24F09">
      <w:pPr>
        <w:shd w:val="clear" w:color="auto" w:fill="FFFFFF"/>
        <w:spacing w:line="440" w:lineRule="exact"/>
        <w:ind w:firstLineChars="200" w:firstLine="480"/>
        <w:rPr>
          <w:rFonts w:asciiTheme="minorEastAsia" w:eastAsiaTheme="minorEastAsia" w:hAnsiTheme="minorEastAsia"/>
          <w:sz w:val="24"/>
          <w:szCs w:val="24"/>
        </w:rPr>
      </w:pPr>
      <w:r w:rsidRPr="003F4C96">
        <w:rPr>
          <w:rFonts w:asciiTheme="minorEastAsia" w:eastAsiaTheme="minorEastAsia" w:hAnsiTheme="minorEastAsia" w:cs="仿宋_GB2312" w:hint="eastAsia"/>
          <w:sz w:val="24"/>
          <w:szCs w:val="24"/>
        </w:rPr>
        <w:t>以习近平新时代中国特色社会主义思想为引领，认真学习党的十八大、十九大精神、习近平治国理政系列讲话、十九届三中、四中、五中全会精神，落实“三会一课”制度，促进“两学一做”常态化制度化，开展“不忘初心、牢记使命”、“铸牢中华民族共同体意识”等主题教育活动，深入学习党规党纪、法律法规，观看廉政教育视频和展览，用好“学习强国”平台，强化学习成果。发挥党员领导干部模范带头作用，为群众做表率，做实事，不忘初心，牢记使命，服务师生。</w:t>
      </w:r>
      <w:r w:rsidR="00100AB9" w:rsidRPr="003F4C96">
        <w:rPr>
          <w:rFonts w:asciiTheme="minorEastAsia" w:eastAsiaTheme="minorEastAsia" w:hAnsiTheme="minorEastAsia" w:cs="宋体" w:hint="eastAsia"/>
          <w:sz w:val="24"/>
          <w:szCs w:val="24"/>
        </w:rPr>
        <w:t>全面推进学校党建工作科学化、制度化、规范化，为教育教学等各项工作的开展提供政治保障。</w:t>
      </w:r>
    </w:p>
    <w:p w:rsidR="00EE23CF" w:rsidRPr="0026282D" w:rsidRDefault="00100AB9">
      <w:pPr>
        <w:widowControl w:val="0"/>
        <w:adjustRightInd/>
        <w:snapToGrid/>
        <w:spacing w:after="0" w:line="440" w:lineRule="exact"/>
        <w:ind w:firstLineChars="200" w:firstLine="600"/>
        <w:jc w:val="both"/>
        <w:rPr>
          <w:rFonts w:ascii="黑体" w:eastAsia="黑体" w:hAnsi="黑体" w:cs="Tahoma"/>
          <w:color w:val="000000" w:themeColor="text1"/>
          <w:sz w:val="30"/>
          <w:szCs w:val="30"/>
        </w:rPr>
      </w:pPr>
      <w:bookmarkStart w:id="96" w:name="_Toc11607_WPSOffice_Level1"/>
      <w:r w:rsidRPr="0026282D">
        <w:rPr>
          <w:rFonts w:ascii="黑体" w:eastAsia="黑体" w:hAnsi="黑体" w:cs="Tahoma" w:hint="eastAsia"/>
          <w:color w:val="000000" w:themeColor="text1"/>
          <w:sz w:val="30"/>
          <w:szCs w:val="30"/>
        </w:rPr>
        <w:t>4.校企合作</w:t>
      </w:r>
      <w:bookmarkEnd w:id="96"/>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97" w:name="_Toc9218_WPSOffice_Level2"/>
      <w:r>
        <w:rPr>
          <w:rFonts w:ascii="黑体" w:eastAsia="黑体" w:hAnsi="黑体" w:cs="黑体" w:hint="eastAsia"/>
          <w:color w:val="000000"/>
          <w:sz w:val="28"/>
          <w:szCs w:val="28"/>
        </w:rPr>
        <w:t>4.1基本情况</w:t>
      </w:r>
      <w:bookmarkEnd w:id="97"/>
    </w:p>
    <w:p w:rsidR="00EE23CF" w:rsidRPr="00E65BE5" w:rsidRDefault="00100AB9">
      <w:pPr>
        <w:widowControl w:val="0"/>
        <w:adjustRightInd/>
        <w:snapToGrid/>
        <w:spacing w:after="0" w:line="440" w:lineRule="exact"/>
        <w:ind w:firstLineChars="200" w:firstLine="480"/>
        <w:jc w:val="both"/>
        <w:rPr>
          <w:rFonts w:ascii="宋体" w:eastAsia="宋体" w:hAnsi="宋体" w:cs="宋体"/>
          <w:color w:val="000000" w:themeColor="text1"/>
          <w:sz w:val="24"/>
          <w:szCs w:val="24"/>
        </w:rPr>
      </w:pPr>
      <w:r>
        <w:rPr>
          <w:rFonts w:ascii="宋体" w:eastAsia="宋体" w:hAnsi="宋体" w:cs="宋体" w:hint="eastAsia"/>
          <w:sz w:val="24"/>
          <w:szCs w:val="24"/>
        </w:rPr>
        <w:t>学校与内蒙古浩翔餐饮有限责任公司、北京商鲲教育控股集团、中影华龙教育集团、鄂尔多斯铜川镇汽车博览园、北京华联综合超市股份有限公司内蒙古分公司、北京达内为上科技有限公司、七色阳光幼儿园、内蒙古厚发会计服务有限公司、呼浩特市瑞通汽车维修公司、北京央务恒远保安服务有</w:t>
      </w:r>
      <w:r w:rsidR="0026282D">
        <w:rPr>
          <w:rFonts w:ascii="宋体" w:eastAsia="宋体" w:hAnsi="宋体" w:cs="宋体" w:hint="eastAsia"/>
          <w:sz w:val="24"/>
          <w:szCs w:val="24"/>
        </w:rPr>
        <w:t>限公司等企业合作，采用联合办学、工学交替、订单培养和引企入校的</w:t>
      </w:r>
      <w:r>
        <w:rPr>
          <w:rFonts w:ascii="宋体" w:eastAsia="宋体" w:hAnsi="宋体" w:cs="宋体" w:hint="eastAsia"/>
          <w:sz w:val="24"/>
          <w:szCs w:val="24"/>
        </w:rPr>
        <w:t>方式，依托“现代学徒制”教学模式培养人才。充分利用校企双方的优势，共同制定人才培养方案，共同开发专业课程，共同建设管理实训实习基地，逐步实现专业与产业、职业岗位的对接，专业课程内容与职业标准的对接，教学过程与生产过程的对接，形成特色鲜明的人才培养模式。</w:t>
      </w:r>
      <w:r w:rsidRPr="00E65BE5">
        <w:rPr>
          <w:rFonts w:ascii="宋体" w:eastAsia="宋体" w:hAnsi="宋体" w:cs="宋体" w:hint="eastAsia"/>
          <w:color w:val="000000" w:themeColor="text1"/>
          <w:sz w:val="24"/>
          <w:szCs w:val="24"/>
        </w:rPr>
        <w:t>目前学校6大类专业均开展了校企合作，近年合作育人3000余人，约占学生总人数的6</w:t>
      </w:r>
      <w:r w:rsidR="00E65BE5" w:rsidRPr="00E65BE5">
        <w:rPr>
          <w:rFonts w:ascii="宋体" w:eastAsia="宋体" w:hAnsi="宋体" w:cs="宋体" w:hint="eastAsia"/>
          <w:color w:val="000000" w:themeColor="text1"/>
          <w:sz w:val="24"/>
          <w:szCs w:val="24"/>
        </w:rPr>
        <w:t>0</w:t>
      </w:r>
      <w:r w:rsidRPr="00E65BE5">
        <w:rPr>
          <w:rFonts w:ascii="宋体" w:eastAsia="宋体" w:hAnsi="宋体" w:cs="宋体" w:hint="eastAsia"/>
          <w:color w:val="000000" w:themeColor="text1"/>
          <w:sz w:val="24"/>
          <w:szCs w:val="24"/>
        </w:rPr>
        <w:t>%</w:t>
      </w:r>
      <w:r w:rsidR="00E65BE5" w:rsidRPr="00E65BE5">
        <w:rPr>
          <w:rFonts w:ascii="宋体" w:eastAsia="宋体" w:hAnsi="宋体" w:cs="宋体" w:hint="eastAsia"/>
          <w:color w:val="000000" w:themeColor="text1"/>
          <w:sz w:val="24"/>
          <w:szCs w:val="24"/>
        </w:rPr>
        <w:t>以上</w:t>
      </w:r>
      <w:r w:rsidRPr="00E65BE5">
        <w:rPr>
          <w:rFonts w:ascii="宋体" w:eastAsia="宋体" w:hAnsi="宋体" w:cs="宋体" w:hint="eastAsia"/>
          <w:color w:val="000000" w:themeColor="text1"/>
          <w:sz w:val="24"/>
          <w:szCs w:val="24"/>
        </w:rPr>
        <w:t>。</w:t>
      </w:r>
    </w:p>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98" w:name="_Toc7055_WPSOffice_Level2"/>
      <w:r>
        <w:rPr>
          <w:rFonts w:ascii="黑体" w:eastAsia="黑体" w:hAnsi="黑体" w:cs="黑体" w:hint="eastAsia"/>
          <w:color w:val="000000"/>
          <w:sz w:val="28"/>
          <w:szCs w:val="28"/>
        </w:rPr>
        <w:lastRenderedPageBreak/>
        <w:t>4.2学生实习</w:t>
      </w:r>
      <w:bookmarkEnd w:id="98"/>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学生顶岗实习人数占学生总数比例为100%，毕业前顶岗实习累计时间达10个月以上，专业对口实习占实习学生比例达98%。</w:t>
      </w:r>
    </w:p>
    <w:p w:rsidR="00EE23CF" w:rsidRPr="004A6902" w:rsidRDefault="00100AB9" w:rsidP="00E24F09">
      <w:pPr>
        <w:spacing w:after="0" w:line="440" w:lineRule="exact"/>
        <w:ind w:firstLineChars="200" w:firstLine="640"/>
        <w:jc w:val="both"/>
        <w:rPr>
          <w:rFonts w:ascii="黑体" w:eastAsia="黑体" w:hAnsi="黑体" w:cs="Tahoma"/>
          <w:color w:val="000000" w:themeColor="text1"/>
          <w:sz w:val="30"/>
          <w:szCs w:val="30"/>
        </w:rPr>
      </w:pPr>
      <w:bookmarkStart w:id="99" w:name="_Toc3092_WPSOffice_Level1"/>
      <w:r w:rsidRPr="004A6902">
        <w:rPr>
          <w:rFonts w:ascii="楷体" w:eastAsia="楷体" w:hAnsi="楷体" w:cs="楷体" w:hint="eastAsia"/>
          <w:color w:val="000000" w:themeColor="text1"/>
          <w:sz w:val="32"/>
          <w:szCs w:val="32"/>
        </w:rPr>
        <w:t>5.</w:t>
      </w:r>
      <w:r w:rsidRPr="004A6902">
        <w:rPr>
          <w:rFonts w:ascii="黑体" w:eastAsia="黑体" w:hAnsi="黑体" w:cs="Tahoma" w:hint="eastAsia"/>
          <w:color w:val="000000" w:themeColor="text1"/>
          <w:sz w:val="30"/>
          <w:szCs w:val="30"/>
        </w:rPr>
        <w:t>社会贡献</w:t>
      </w:r>
      <w:bookmarkEnd w:id="99"/>
    </w:p>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100" w:name="_Toc8701_WPSOffice_Level2"/>
      <w:r>
        <w:rPr>
          <w:rFonts w:ascii="黑体" w:eastAsia="黑体" w:hAnsi="黑体" w:cs="黑体" w:hint="eastAsia"/>
          <w:color w:val="000000"/>
          <w:sz w:val="28"/>
          <w:szCs w:val="28"/>
        </w:rPr>
        <w:t>5.1技术技能人才培养</w:t>
      </w:r>
      <w:bookmarkEnd w:id="100"/>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为满足区域经济发展需求，培养了大批具有良好职业道德、具备基本文化素养、拥有一技之长的技能型人才，迄今为止，毕业生已达2万余名。20</w:t>
      </w:r>
      <w:r w:rsidR="00693ABD">
        <w:rPr>
          <w:rFonts w:ascii="宋体" w:eastAsia="宋体" w:hAnsi="宋体" w:cs="宋体" w:hint="eastAsia"/>
          <w:sz w:val="24"/>
          <w:szCs w:val="24"/>
        </w:rPr>
        <w:t>20</w:t>
      </w:r>
      <w:r>
        <w:rPr>
          <w:rFonts w:ascii="宋体" w:eastAsia="宋体" w:hAnsi="宋体" w:cs="宋体" w:hint="eastAsia"/>
          <w:sz w:val="24"/>
          <w:szCs w:val="24"/>
        </w:rPr>
        <w:t>年毕业的学生，“双证书”获取率达100%，专业对口率达</w:t>
      </w:r>
      <w:r w:rsidR="00693ABD">
        <w:rPr>
          <w:rFonts w:ascii="宋体" w:eastAsia="宋体" w:hAnsi="宋体" w:cs="宋体" w:hint="eastAsia"/>
          <w:sz w:val="24"/>
          <w:szCs w:val="24"/>
        </w:rPr>
        <w:t>100</w:t>
      </w:r>
      <w:r>
        <w:rPr>
          <w:rFonts w:ascii="宋体" w:eastAsia="宋体" w:hAnsi="宋体" w:cs="宋体" w:hint="eastAsia"/>
          <w:sz w:val="24"/>
          <w:szCs w:val="24"/>
        </w:rPr>
        <w:t>%。</w:t>
      </w:r>
    </w:p>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101" w:name="_Toc33_WPSOffice_Level2"/>
      <w:r>
        <w:rPr>
          <w:rFonts w:ascii="黑体" w:eastAsia="黑体" w:hAnsi="黑体" w:cs="黑体" w:hint="eastAsia"/>
          <w:color w:val="000000"/>
          <w:sz w:val="28"/>
          <w:szCs w:val="28"/>
        </w:rPr>
        <w:t>5.2社会服务</w:t>
      </w:r>
      <w:bookmarkEnd w:id="101"/>
    </w:p>
    <w:p w:rsidR="008E7EF1" w:rsidRDefault="00100AB9" w:rsidP="00E24F09">
      <w:pPr>
        <w:spacing w:line="440" w:lineRule="exact"/>
        <w:ind w:firstLineChars="200" w:firstLine="480"/>
        <w:rPr>
          <w:rFonts w:asciiTheme="minorEastAsia" w:eastAsiaTheme="minorEastAsia" w:hAnsiTheme="minorEastAsia" w:cs="仿宋_GB2312"/>
          <w:sz w:val="24"/>
          <w:szCs w:val="24"/>
        </w:rPr>
      </w:pPr>
      <w:r w:rsidRPr="008E7EF1">
        <w:rPr>
          <w:rFonts w:asciiTheme="minorEastAsia" w:eastAsiaTheme="minorEastAsia" w:hAnsiTheme="minorEastAsia" w:cs="宋体" w:hint="eastAsia"/>
          <w:sz w:val="24"/>
          <w:szCs w:val="24"/>
        </w:rPr>
        <w:t>加强职业技能鉴定机构建设,认真完成质量管理评估工作,对照质量管理评估指标，对我校鉴定机构的基本条件、组织机构、管理制度、鉴定业务等方面进行了完善。</w:t>
      </w:r>
      <w:r w:rsidR="008E7EF1" w:rsidRPr="008E7EF1">
        <w:rPr>
          <w:rFonts w:asciiTheme="minorEastAsia" w:eastAsiaTheme="minorEastAsia" w:hAnsiTheme="minorEastAsia" w:cs="仿宋_GB2312" w:hint="eastAsia"/>
          <w:sz w:val="24"/>
          <w:szCs w:val="24"/>
        </w:rPr>
        <w:t>全年共完成了通用工种职业技能鉴定、普通话测试、保育员鉴定、茶艺师鉴定 672 人。</w:t>
      </w:r>
    </w:p>
    <w:p w:rsidR="008E7EF1" w:rsidRDefault="00E65BE5" w:rsidP="00E24F09">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今年</w:t>
      </w:r>
      <w:r w:rsidR="008E7EF1" w:rsidRPr="008E7EF1">
        <w:rPr>
          <w:rFonts w:asciiTheme="minorEastAsia" w:eastAsiaTheme="minorEastAsia" w:hAnsiTheme="minorEastAsia" w:cs="仿宋_GB2312" w:hint="eastAsia"/>
          <w:sz w:val="24"/>
          <w:szCs w:val="24"/>
        </w:rPr>
        <w:t>大力推进实施1+X 制度试点工作。今年我校的幼儿保育、数字创意建模、商务车服务销售、动力模块维修与维护四个专业方向获批成为实施1+X 制度试点。此项工作的开展将有力地推动人才培养模式和评价模式改革，将对畅通学生成长通道起到积极的促进作用</w:t>
      </w:r>
      <w:r w:rsidR="00597DA8">
        <w:rPr>
          <w:rFonts w:asciiTheme="minorEastAsia" w:eastAsiaTheme="minorEastAsia" w:hAnsiTheme="minorEastAsia" w:cs="仿宋_GB2312" w:hint="eastAsia"/>
          <w:sz w:val="24"/>
          <w:szCs w:val="24"/>
        </w:rPr>
        <w:t>。</w:t>
      </w:r>
    </w:p>
    <w:p w:rsidR="00597DA8" w:rsidRPr="00C94FD9" w:rsidRDefault="00597DA8" w:rsidP="00E24F09">
      <w:pPr>
        <w:spacing w:line="440" w:lineRule="exact"/>
        <w:ind w:firstLineChars="200" w:firstLine="560"/>
        <w:rPr>
          <w:rFonts w:ascii="黑体" w:eastAsia="黑体" w:hAnsi="黑体" w:cs="仿宋_GB2312"/>
          <w:sz w:val="28"/>
          <w:szCs w:val="28"/>
        </w:rPr>
      </w:pPr>
      <w:r w:rsidRPr="00C94FD9">
        <w:rPr>
          <w:rFonts w:ascii="黑体" w:eastAsia="黑体" w:hAnsi="黑体" w:cs="仿宋_GB2312" w:hint="eastAsia"/>
          <w:sz w:val="28"/>
          <w:szCs w:val="28"/>
        </w:rPr>
        <w:t>5.3服务抗疫</w:t>
      </w:r>
    </w:p>
    <w:p w:rsidR="00597DA8" w:rsidRPr="008E7EF1" w:rsidRDefault="0090102F" w:rsidP="00E24F09">
      <w:pPr>
        <w:spacing w:line="440" w:lineRule="exact"/>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认真贯彻落实学校</w:t>
      </w:r>
      <w:r w:rsidR="0026282D">
        <w:rPr>
          <w:rFonts w:asciiTheme="minorEastAsia" w:eastAsiaTheme="minorEastAsia" w:hAnsiTheme="minorEastAsia" w:cs="仿宋_GB2312" w:hint="eastAsia"/>
          <w:sz w:val="24"/>
          <w:szCs w:val="24"/>
        </w:rPr>
        <w:t>疫情</w:t>
      </w:r>
      <w:r>
        <w:rPr>
          <w:rFonts w:asciiTheme="minorEastAsia" w:eastAsiaTheme="minorEastAsia" w:hAnsiTheme="minorEastAsia" w:cs="仿宋_GB2312" w:hint="eastAsia"/>
          <w:sz w:val="24"/>
          <w:szCs w:val="24"/>
        </w:rPr>
        <w:t>防控工作相关要求，细化方案制定，严格管控措施，备齐防控物资，加强宣传教育，组织应急演练，加强校内场所及关键部位通风、消毒，校门管控和安全巡查，落实“日报告”“零报告”及晨午检查和24小时值班值守等工作，学校疫情防控整体态势平稳。学校党员在学校家属楼出入口参加一线服务疫情工作，为助力全力打赢疫情防控阻击战，全校党员主动捐款</w:t>
      </w:r>
      <w:r w:rsidR="000E5BA3">
        <w:rPr>
          <w:rFonts w:asciiTheme="minorEastAsia" w:eastAsiaTheme="minorEastAsia" w:hAnsiTheme="minorEastAsia" w:cs="仿宋_GB2312" w:hint="eastAsia"/>
          <w:sz w:val="24"/>
          <w:szCs w:val="24"/>
        </w:rPr>
        <w:t>支援</w:t>
      </w:r>
      <w:r>
        <w:rPr>
          <w:rFonts w:asciiTheme="minorEastAsia" w:eastAsiaTheme="minorEastAsia" w:hAnsiTheme="minorEastAsia" w:cs="仿宋_GB2312" w:hint="eastAsia"/>
          <w:sz w:val="24"/>
          <w:szCs w:val="24"/>
        </w:rPr>
        <w:t>抗疫</w:t>
      </w:r>
      <w:r w:rsidR="000E5BA3">
        <w:rPr>
          <w:rFonts w:asciiTheme="minorEastAsia" w:eastAsiaTheme="minorEastAsia" w:hAnsiTheme="minorEastAsia" w:cs="仿宋_GB2312" w:hint="eastAsia"/>
          <w:sz w:val="24"/>
          <w:szCs w:val="24"/>
        </w:rPr>
        <w:t xml:space="preserve">，共计款项 </w:t>
      </w:r>
      <w:r w:rsidR="00577FB0">
        <w:rPr>
          <w:rFonts w:asciiTheme="minorEastAsia" w:eastAsiaTheme="minorEastAsia" w:hAnsiTheme="minorEastAsia" w:cs="仿宋_GB2312" w:hint="eastAsia"/>
          <w:sz w:val="24"/>
          <w:szCs w:val="24"/>
        </w:rPr>
        <w:t>1.08万</w:t>
      </w:r>
      <w:r w:rsidR="000E5BA3">
        <w:rPr>
          <w:rFonts w:asciiTheme="minorEastAsia" w:eastAsiaTheme="minorEastAsia" w:hAnsiTheme="minorEastAsia" w:cs="仿宋_GB2312" w:hint="eastAsia"/>
          <w:sz w:val="24"/>
          <w:szCs w:val="24"/>
        </w:rPr>
        <w:t>元。</w:t>
      </w:r>
    </w:p>
    <w:p w:rsidR="00EE23CF" w:rsidRDefault="00100AB9" w:rsidP="00E24F09">
      <w:pPr>
        <w:spacing w:after="0" w:line="440" w:lineRule="exact"/>
        <w:ind w:firstLineChars="200" w:firstLine="600"/>
        <w:jc w:val="both"/>
        <w:rPr>
          <w:rFonts w:ascii="黑体" w:eastAsia="黑体" w:hAnsi="黑体" w:cs="Tahoma"/>
          <w:color w:val="000000"/>
          <w:sz w:val="30"/>
          <w:szCs w:val="30"/>
        </w:rPr>
      </w:pPr>
      <w:bookmarkStart w:id="102" w:name="_Toc12415_WPSOffice_Level1"/>
      <w:r>
        <w:rPr>
          <w:rFonts w:ascii="黑体" w:eastAsia="黑体" w:hAnsi="黑体" w:cs="Tahoma" w:hint="eastAsia"/>
          <w:color w:val="000000"/>
          <w:sz w:val="30"/>
          <w:szCs w:val="30"/>
        </w:rPr>
        <w:t>6.主办者履职</w:t>
      </w:r>
      <w:bookmarkEnd w:id="102"/>
    </w:p>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103" w:name="_Toc10079_WPSOffice_Level2"/>
      <w:r>
        <w:rPr>
          <w:rFonts w:ascii="黑体" w:eastAsia="黑体" w:hAnsi="黑体" w:cs="黑体" w:hint="eastAsia"/>
          <w:color w:val="000000"/>
          <w:sz w:val="28"/>
          <w:szCs w:val="28"/>
        </w:rPr>
        <w:t>6.1经费</w:t>
      </w:r>
      <w:bookmarkEnd w:id="103"/>
    </w:p>
    <w:p w:rsidR="00EE23CF" w:rsidRPr="001647D9" w:rsidRDefault="008F3781" w:rsidP="00E24F09">
      <w:pPr>
        <w:widowControl w:val="0"/>
        <w:adjustRightInd/>
        <w:snapToGrid/>
        <w:spacing w:after="0" w:line="440" w:lineRule="exact"/>
        <w:ind w:firstLineChars="200" w:firstLine="480"/>
        <w:jc w:val="both"/>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color w:val="000000" w:themeColor="text1"/>
          <w:sz w:val="24"/>
          <w:szCs w:val="24"/>
        </w:rPr>
        <w:t>020</w:t>
      </w:r>
      <w:r w:rsidR="00100AB9" w:rsidRPr="00B21171">
        <w:rPr>
          <w:rFonts w:ascii="宋体" w:eastAsia="宋体" w:hAnsi="宋体" w:cs="宋体" w:hint="eastAsia"/>
          <w:color w:val="000000" w:themeColor="text1"/>
          <w:sz w:val="24"/>
          <w:szCs w:val="24"/>
        </w:rPr>
        <w:t>年度我校</w:t>
      </w:r>
      <w:r w:rsidR="00B21171" w:rsidRPr="00B21171">
        <w:rPr>
          <w:rFonts w:ascii="宋体" w:eastAsia="宋体" w:hAnsi="宋体" w:cs="宋体" w:hint="eastAsia"/>
          <w:color w:val="000000" w:themeColor="text1"/>
          <w:sz w:val="24"/>
          <w:szCs w:val="24"/>
        </w:rPr>
        <w:t>公共预算经费拨款：227</w:t>
      </w:r>
      <w:r w:rsidR="00B21171">
        <w:rPr>
          <w:rFonts w:ascii="宋体" w:eastAsia="宋体" w:hAnsi="宋体" w:cs="宋体" w:hint="eastAsia"/>
          <w:color w:val="000000" w:themeColor="text1"/>
          <w:sz w:val="24"/>
          <w:szCs w:val="24"/>
        </w:rPr>
        <w:t>1.38</w:t>
      </w:r>
      <w:r w:rsidR="00B21171" w:rsidRPr="00B21171">
        <w:rPr>
          <w:rFonts w:ascii="宋体" w:eastAsia="宋体" w:hAnsi="宋体" w:cs="宋体" w:hint="eastAsia"/>
          <w:color w:val="000000" w:themeColor="text1"/>
          <w:sz w:val="24"/>
          <w:szCs w:val="24"/>
        </w:rPr>
        <w:t>万元。</w:t>
      </w:r>
      <w:r w:rsidR="00100AB9">
        <w:rPr>
          <w:rFonts w:ascii="宋体" w:eastAsia="宋体" w:hAnsi="宋体" w:cs="宋体" w:hint="eastAsia"/>
          <w:sz w:val="24"/>
          <w:szCs w:val="24"/>
        </w:rPr>
        <w:t>应落实的政策性经费包括：免学费补助资金、住宿费补助资金、学生自主补助经费、免书费。以上资金全部落实到位。</w:t>
      </w:r>
      <w:r w:rsidR="00100AB9" w:rsidRPr="001647D9">
        <w:rPr>
          <w:rFonts w:ascii="宋体" w:eastAsia="宋体" w:hAnsi="宋体" w:cs="宋体" w:hint="eastAsia"/>
          <w:color w:val="000000" w:themeColor="text1"/>
          <w:sz w:val="24"/>
          <w:szCs w:val="24"/>
        </w:rPr>
        <w:t>本年度示范校建设投入资金300万元，现代学徒制投入资金30万元。</w:t>
      </w:r>
    </w:p>
    <w:p w:rsidR="00EE23CF" w:rsidRDefault="00100AB9" w:rsidP="00E24F0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104" w:name="_Toc27351_WPSOffice_Level2"/>
      <w:r>
        <w:rPr>
          <w:rFonts w:ascii="黑体" w:eastAsia="黑体" w:hAnsi="黑体" w:cs="黑体" w:hint="eastAsia"/>
          <w:color w:val="000000"/>
          <w:sz w:val="28"/>
          <w:szCs w:val="28"/>
        </w:rPr>
        <w:lastRenderedPageBreak/>
        <w:t>6.2政策措施</w:t>
      </w:r>
      <w:bookmarkEnd w:id="104"/>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6.2.1修订了现行各项规章制度，着力完善了人才引进、竞争、评价和激励机制以及保障措施，建立健全了教师培训和激励机制，引领师资队伍水平整体提升，形成了师德高尚、结构合理、业务过硬的优秀专业教学团队,为示范校建设的人才培养提供了制度机制保障。</w:t>
      </w:r>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6.2.2积极推进人事和薪酬分配制度改革，完善了人事聘用制度、考核评价体系、奖惩机制和绩效工资制度，</w:t>
      </w:r>
      <w:r w:rsidR="00F37E4B">
        <w:rPr>
          <w:rFonts w:ascii="宋体" w:eastAsia="宋体" w:hAnsi="宋体" w:cs="宋体" w:hint="eastAsia"/>
          <w:sz w:val="24"/>
          <w:szCs w:val="24"/>
        </w:rPr>
        <w:t>完成了职工竞聘上岗工作，</w:t>
      </w:r>
      <w:r>
        <w:rPr>
          <w:rFonts w:ascii="宋体" w:eastAsia="宋体" w:hAnsi="宋体" w:cs="宋体" w:hint="eastAsia"/>
          <w:sz w:val="24"/>
          <w:szCs w:val="24"/>
        </w:rPr>
        <w:t>极大地激发了学校建设的内生动力。</w:t>
      </w:r>
    </w:p>
    <w:p w:rsidR="00EE23CF" w:rsidRDefault="00100AB9" w:rsidP="00E24F09">
      <w:pPr>
        <w:spacing w:after="0" w:line="440" w:lineRule="exact"/>
        <w:ind w:firstLineChars="200" w:firstLine="600"/>
        <w:jc w:val="both"/>
        <w:rPr>
          <w:rFonts w:ascii="黑体" w:eastAsia="黑体" w:hAnsi="黑体" w:cs="Tahoma"/>
          <w:color w:val="000000"/>
          <w:sz w:val="30"/>
          <w:szCs w:val="30"/>
        </w:rPr>
      </w:pPr>
      <w:bookmarkStart w:id="105" w:name="_Toc9094_WPSOffice_Level1"/>
      <w:r>
        <w:rPr>
          <w:rFonts w:ascii="黑体" w:eastAsia="黑体" w:hAnsi="黑体" w:cs="Tahoma" w:hint="eastAsia"/>
          <w:color w:val="000000"/>
          <w:sz w:val="30"/>
          <w:szCs w:val="30"/>
        </w:rPr>
        <w:t>7.特色创新</w:t>
      </w:r>
      <w:bookmarkEnd w:id="105"/>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bookmarkStart w:id="106" w:name="_Toc14918_WPSOffice_Level2"/>
      <w:r>
        <w:rPr>
          <w:rFonts w:ascii="宋体" w:eastAsia="宋体" w:hAnsi="宋体" w:cs="宋体" w:hint="eastAsia"/>
          <w:sz w:val="24"/>
          <w:szCs w:val="24"/>
        </w:rPr>
        <w:t>案例一  依托校企合作机制，创新人才培养模式。</w:t>
      </w:r>
      <w:bookmarkEnd w:id="106"/>
    </w:p>
    <w:p w:rsidR="00EE23CF" w:rsidRDefault="00100AB9" w:rsidP="00E24F0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学校与鄂尔多斯铜川镇汽车博览园、北京商鲲教育控股集团、内蒙古浩翔餐饮有限公司、北京华联综合超市股份有限公司、北京中影华龙教育集团、北京达内为上教育集团、北京翔宇航空集团、七色阳光幼儿园等企业合作，共同建设实习实训基地，共同制定人才培养方案，共同开发专业教学项目课程，共同培养师资队伍，校企优势互补、资源共享。通过合作优化学生智能结构，提升学生职业素养，逐步提高人才培养质量，拓宽学生就业、升学渠道，形成一个多层次、全方位，满足不同类型学生成长需求的人才培养模式，推进人才培养模式创新。</w:t>
      </w:r>
    </w:p>
    <w:p w:rsidR="00E24F09" w:rsidRDefault="00E24F09" w:rsidP="00E24F09">
      <w:pPr>
        <w:widowControl w:val="0"/>
        <w:adjustRightInd/>
        <w:snapToGrid/>
        <w:spacing w:after="0" w:line="440" w:lineRule="exact"/>
        <w:ind w:firstLineChars="1450" w:firstLine="3045"/>
        <w:jc w:val="both"/>
        <w:rPr>
          <w:rFonts w:ascii="宋体" w:eastAsia="宋体" w:hAnsi="宋体" w:cs="宋体"/>
          <w:sz w:val="24"/>
          <w:szCs w:val="24"/>
        </w:rPr>
      </w:pPr>
      <w:r>
        <w:rPr>
          <w:rFonts w:ascii="宋体" w:eastAsia="宋体" w:hAnsi="宋体" w:cs="宋体" w:hint="eastAsia"/>
          <w:sz w:val="21"/>
          <w:szCs w:val="21"/>
        </w:rPr>
        <w:t>图9 汽修学生实习实训现场</w:t>
      </w:r>
    </w:p>
    <w:p w:rsidR="00417B11" w:rsidRDefault="00417B11">
      <w:pPr>
        <w:widowControl w:val="0"/>
        <w:adjustRightInd/>
        <w:snapToGrid/>
        <w:spacing w:after="0"/>
        <w:jc w:val="center"/>
        <w:rPr>
          <w:rFonts w:ascii="宋体" w:eastAsia="宋体" w:hAnsi="宋体" w:cs="Tahoma"/>
          <w:noProof/>
          <w:color w:val="000000"/>
          <w:sz w:val="32"/>
          <w:szCs w:val="32"/>
        </w:rPr>
      </w:pPr>
      <w:r>
        <w:rPr>
          <w:rFonts w:ascii="宋体" w:eastAsia="宋体" w:hAnsi="宋体" w:cs="Tahoma"/>
          <w:noProof/>
          <w:color w:val="000000"/>
          <w:sz w:val="32"/>
          <w:szCs w:val="32"/>
        </w:rPr>
        <w:drawing>
          <wp:inline distT="0" distB="0" distL="0" distR="0">
            <wp:extent cx="5040000" cy="3240000"/>
            <wp:effectExtent l="0" t="0" r="0" b="0"/>
            <wp:docPr id="2" name="图片 1" descr="C:\Users\Administrator.BF-20200609EGBG\Desktop\mmexport16042047378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strator.BF-20200609EGBG\Desktop\mmexport1604204737895.jpg"/>
                    <pic:cNvPicPr>
                      <a:picLocks noChangeAspect="1" noChangeArrowheads="1"/>
                    </pic:cNvPicPr>
                  </pic:nvPicPr>
                  <pic:blipFill>
                    <a:blip r:embed="rId17"/>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EE23CF" w:rsidRDefault="00E24F09">
      <w:pPr>
        <w:widowControl w:val="0"/>
        <w:adjustRightInd/>
        <w:snapToGrid/>
        <w:spacing w:after="0"/>
        <w:jc w:val="center"/>
        <w:rPr>
          <w:rFonts w:ascii="宋体" w:eastAsia="宋体" w:hAnsi="宋体" w:cs="Tahoma"/>
          <w:color w:val="000000"/>
          <w:sz w:val="32"/>
          <w:szCs w:val="32"/>
        </w:rPr>
      </w:pPr>
      <w:r>
        <w:rPr>
          <w:rFonts w:ascii="宋体" w:eastAsia="宋体" w:hAnsi="宋体" w:cs="宋体" w:hint="eastAsia"/>
          <w:sz w:val="21"/>
          <w:szCs w:val="21"/>
        </w:rPr>
        <w:t>图10 高铁乘务专业展示</w:t>
      </w:r>
    </w:p>
    <w:p w:rsidR="00EE23CF" w:rsidRDefault="00417B11" w:rsidP="00417B11">
      <w:pPr>
        <w:widowControl w:val="0"/>
        <w:adjustRightInd/>
        <w:snapToGrid/>
        <w:spacing w:after="0"/>
        <w:jc w:val="center"/>
        <w:rPr>
          <w:rFonts w:ascii="宋体" w:eastAsia="宋体" w:hAnsi="宋体" w:cs="Tahoma"/>
          <w:color w:val="000000"/>
          <w:sz w:val="32"/>
          <w:szCs w:val="32"/>
        </w:rPr>
      </w:pPr>
      <w:r>
        <w:rPr>
          <w:rFonts w:ascii="宋体" w:eastAsia="宋体" w:hAnsi="宋体" w:cs="Tahoma"/>
          <w:noProof/>
          <w:color w:val="000000"/>
          <w:sz w:val="32"/>
          <w:szCs w:val="32"/>
        </w:rPr>
        <w:lastRenderedPageBreak/>
        <w:drawing>
          <wp:inline distT="0" distB="0" distL="0" distR="0">
            <wp:extent cx="5040000" cy="3240000"/>
            <wp:effectExtent l="0" t="0" r="0" b="0"/>
            <wp:docPr id="3" name="图片 2" descr="C:\Users\Administrator.BF-20200609EGBG\Desktop\IMG_20181121_152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istrator.BF-20200609EGBG\Desktop\IMG_20181121_152103.jpg"/>
                    <pic:cNvPicPr>
                      <a:picLocks noChangeAspect="1" noChangeArrowheads="1"/>
                    </pic:cNvPicPr>
                  </pic:nvPicPr>
                  <pic:blipFill>
                    <a:blip r:embed="rId18" cstate="print"/>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EE23CF" w:rsidRDefault="004A2334">
      <w:pPr>
        <w:widowControl w:val="0"/>
        <w:adjustRightInd/>
        <w:snapToGrid/>
        <w:spacing w:after="0"/>
        <w:jc w:val="center"/>
        <w:rPr>
          <w:rFonts w:ascii="宋体" w:eastAsia="宋体" w:hAnsi="宋体" w:cs="Tahoma"/>
          <w:color w:val="000000"/>
          <w:sz w:val="32"/>
          <w:szCs w:val="32"/>
        </w:rPr>
      </w:pPr>
      <w:r>
        <w:rPr>
          <w:rFonts w:ascii="宋体" w:eastAsia="宋体" w:hAnsi="宋体" w:cs="宋体" w:hint="eastAsia"/>
          <w:sz w:val="21"/>
          <w:szCs w:val="21"/>
        </w:rPr>
        <w:t>图11 烹饪专业虚学生雕刻课程</w:t>
      </w:r>
    </w:p>
    <w:p w:rsidR="00EE23CF" w:rsidRDefault="00045A7E">
      <w:pPr>
        <w:widowControl w:val="0"/>
        <w:adjustRightInd/>
        <w:snapToGrid/>
        <w:spacing w:after="0"/>
        <w:jc w:val="center"/>
        <w:rPr>
          <w:rFonts w:ascii="宋体" w:eastAsia="宋体" w:hAnsi="宋体" w:cs="Tahoma"/>
          <w:color w:val="000000"/>
          <w:sz w:val="32"/>
          <w:szCs w:val="32"/>
        </w:rPr>
      </w:pPr>
      <w:r>
        <w:rPr>
          <w:rFonts w:ascii="宋体" w:eastAsia="宋体" w:hAnsi="宋体" w:cs="Tahoma"/>
          <w:noProof/>
          <w:color w:val="000000"/>
          <w:sz w:val="32"/>
          <w:szCs w:val="32"/>
        </w:rPr>
        <w:drawing>
          <wp:inline distT="0" distB="0" distL="0" distR="0">
            <wp:extent cx="5040000" cy="3240000"/>
            <wp:effectExtent l="0" t="0" r="0" b="0"/>
            <wp:docPr id="4" name="图片 3" descr="C:\Users\Administrator.BF-20200609EGBG\Desktop\IMG_20200804_16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istrator.BF-20200609EGBG\Desktop\IMG_20200804_162701.jpg"/>
                    <pic:cNvPicPr>
                      <a:picLocks noChangeAspect="1" noChangeArrowheads="1"/>
                    </pic:cNvPicPr>
                  </pic:nvPicPr>
                  <pic:blipFill>
                    <a:blip r:embed="rId19" cstate="print"/>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EE23CF" w:rsidRPr="00B73ABF" w:rsidRDefault="00100AB9" w:rsidP="004A2334">
      <w:pPr>
        <w:widowControl w:val="0"/>
        <w:adjustRightInd/>
        <w:snapToGrid/>
        <w:spacing w:after="0" w:line="440" w:lineRule="exact"/>
        <w:ind w:firstLineChars="200" w:firstLine="480"/>
        <w:jc w:val="both"/>
        <w:rPr>
          <w:rFonts w:ascii="宋体" w:eastAsia="宋体" w:hAnsi="宋体" w:cs="宋体"/>
          <w:color w:val="000000" w:themeColor="text1"/>
          <w:sz w:val="24"/>
          <w:szCs w:val="24"/>
        </w:rPr>
      </w:pPr>
      <w:bookmarkStart w:id="107" w:name="_Toc28193_WPSOffice_Level2"/>
      <w:r w:rsidRPr="00B73ABF">
        <w:rPr>
          <w:rFonts w:ascii="宋体" w:eastAsia="宋体" w:hAnsi="宋体" w:cs="宋体" w:hint="eastAsia"/>
          <w:color w:val="000000" w:themeColor="text1"/>
          <w:sz w:val="24"/>
          <w:szCs w:val="24"/>
        </w:rPr>
        <w:t>案例二  创新德育教育模式，发挥</w:t>
      </w:r>
      <w:r w:rsidR="008865EC" w:rsidRPr="00B73ABF">
        <w:rPr>
          <w:rFonts w:ascii="宋体" w:eastAsia="宋体" w:hAnsi="宋体" w:cs="宋体" w:hint="eastAsia"/>
          <w:color w:val="000000" w:themeColor="text1"/>
          <w:sz w:val="24"/>
          <w:szCs w:val="24"/>
        </w:rPr>
        <w:t>主题</w:t>
      </w:r>
      <w:r w:rsidRPr="00B73ABF">
        <w:rPr>
          <w:rFonts w:ascii="宋体" w:eastAsia="宋体" w:hAnsi="宋体" w:cs="宋体" w:hint="eastAsia"/>
          <w:color w:val="000000" w:themeColor="text1"/>
          <w:sz w:val="24"/>
          <w:szCs w:val="24"/>
        </w:rPr>
        <w:t>活动的德育教育作用。</w:t>
      </w:r>
      <w:bookmarkEnd w:id="107"/>
    </w:p>
    <w:p w:rsidR="008865EC" w:rsidRPr="008648E1" w:rsidRDefault="008865EC" w:rsidP="004A2334">
      <w:pPr>
        <w:spacing w:line="440" w:lineRule="exact"/>
        <w:ind w:firstLineChars="200" w:firstLine="480"/>
        <w:rPr>
          <w:rFonts w:ascii="仿宋_GB2312" w:eastAsia="仿宋_GB2312" w:hAnsi="宋体" w:cs="宋体"/>
          <w:color w:val="000000" w:themeColor="text1"/>
          <w:sz w:val="32"/>
          <w:szCs w:val="32"/>
        </w:rPr>
      </w:pPr>
      <w:r w:rsidRPr="008865EC">
        <w:rPr>
          <w:rFonts w:asciiTheme="minorEastAsia" w:eastAsiaTheme="minorEastAsia" w:hAnsiTheme="minorEastAsia" w:cs="宋体" w:hint="eastAsia"/>
          <w:color w:val="000000" w:themeColor="text1"/>
          <w:sz w:val="24"/>
          <w:szCs w:val="24"/>
        </w:rPr>
        <w:t>以立德树人为根本，</w:t>
      </w:r>
      <w:r w:rsidRPr="008865EC">
        <w:rPr>
          <w:rFonts w:asciiTheme="minorEastAsia" w:eastAsiaTheme="minorEastAsia" w:hAnsiTheme="minorEastAsia" w:hint="eastAsia"/>
          <w:color w:val="000000" w:themeColor="text1"/>
          <w:sz w:val="24"/>
          <w:szCs w:val="24"/>
        </w:rPr>
        <w:t>从“培养青少年良好习惯、塑造青少年健全人格”入手，以思想政治教育为主线，充分发挥党、团组织的组织领导和桥梁纽带作用，积极探索德育工作的新思路、新方法。</w:t>
      </w:r>
      <w:r w:rsidRPr="008865EC">
        <w:rPr>
          <w:rFonts w:asciiTheme="minorEastAsia" w:eastAsiaTheme="minorEastAsia" w:hAnsiTheme="minorEastAsia" w:cs="宋体" w:hint="eastAsia"/>
          <w:color w:val="000000" w:themeColor="text1"/>
          <w:sz w:val="24"/>
          <w:szCs w:val="24"/>
        </w:rPr>
        <w:t>积极组织学生参与社会实践活动以外，</w:t>
      </w:r>
      <w:r w:rsidRPr="008865EC">
        <w:rPr>
          <w:rFonts w:asciiTheme="minorEastAsia" w:eastAsiaTheme="minorEastAsia" w:hAnsiTheme="minorEastAsia" w:hint="eastAsia"/>
          <w:color w:val="000000" w:themeColor="text1"/>
          <w:sz w:val="24"/>
          <w:szCs w:val="24"/>
        </w:rPr>
        <w:t>有针对性地讲授心理健康知识，开展辅导或咨询活动，增强学生的心理调适能力和独立生活能力，预防学生心理问题的发生。定期开展各类班级主题活动，对青少年进行理想信</w:t>
      </w:r>
      <w:r w:rsidRPr="008865EC">
        <w:rPr>
          <w:rFonts w:asciiTheme="minorEastAsia" w:eastAsiaTheme="minorEastAsia" w:hAnsiTheme="minorEastAsia" w:hint="eastAsia"/>
          <w:color w:val="000000" w:themeColor="text1"/>
          <w:sz w:val="24"/>
          <w:szCs w:val="24"/>
        </w:rPr>
        <w:lastRenderedPageBreak/>
        <w:t>念教育、社会公德教育、感恩教育、法制教育，分批次累计开展活动31次，参加学生人数3700余人</w:t>
      </w:r>
      <w:r w:rsidRPr="008648E1">
        <w:rPr>
          <w:rFonts w:asciiTheme="minorEastAsia" w:eastAsiaTheme="minorEastAsia" w:hAnsiTheme="minorEastAsia" w:hint="eastAsia"/>
          <w:color w:val="000000" w:themeColor="text1"/>
          <w:sz w:val="24"/>
          <w:szCs w:val="24"/>
        </w:rPr>
        <w:t>。</w:t>
      </w:r>
      <w:r w:rsidRPr="008648E1">
        <w:rPr>
          <w:rFonts w:ascii="宋体" w:eastAsia="宋体" w:hAnsi="宋体" w:cs="宋体" w:hint="eastAsia"/>
          <w:color w:val="000000" w:themeColor="text1"/>
          <w:sz w:val="24"/>
          <w:szCs w:val="24"/>
        </w:rPr>
        <w:t>通过各类主题活动，学生的心灵得到净化，情感得到升华，能力得到锻炼，德育教育效果良好。</w:t>
      </w:r>
    </w:p>
    <w:p w:rsidR="00EE23CF" w:rsidRPr="00A50FB3" w:rsidRDefault="004A2334" w:rsidP="004A2334">
      <w:pPr>
        <w:widowControl w:val="0"/>
        <w:adjustRightInd/>
        <w:snapToGrid/>
        <w:spacing w:after="0" w:line="440" w:lineRule="exact"/>
        <w:ind w:firstLineChars="1700" w:firstLine="3570"/>
        <w:rPr>
          <w:rFonts w:ascii="宋体" w:eastAsia="宋体" w:hAnsi="宋体" w:cs="宋体"/>
          <w:color w:val="FF0000"/>
          <w:sz w:val="24"/>
          <w:szCs w:val="24"/>
        </w:rPr>
      </w:pPr>
      <w:r>
        <w:rPr>
          <w:rFonts w:ascii="宋体" w:eastAsia="宋体" w:hAnsi="宋体" w:cs="宋体" w:hint="eastAsia"/>
          <w:sz w:val="21"/>
          <w:szCs w:val="21"/>
        </w:rPr>
        <w:t>图1</w:t>
      </w:r>
      <w:r w:rsidR="00AF5937">
        <w:rPr>
          <w:rFonts w:ascii="宋体" w:eastAsia="宋体" w:hAnsi="宋体" w:cs="宋体"/>
          <w:sz w:val="21"/>
          <w:szCs w:val="21"/>
        </w:rPr>
        <w:t>2</w:t>
      </w:r>
      <w:r>
        <w:rPr>
          <w:rFonts w:ascii="宋体" w:eastAsia="宋体" w:hAnsi="宋体" w:cs="宋体" w:hint="eastAsia"/>
          <w:sz w:val="21"/>
          <w:szCs w:val="21"/>
        </w:rPr>
        <w:t xml:space="preserve"> 升旗仪式</w:t>
      </w:r>
    </w:p>
    <w:p w:rsidR="00EE23CF" w:rsidRDefault="00585BE6" w:rsidP="00585BE6">
      <w:pPr>
        <w:widowControl w:val="0"/>
        <w:adjustRightInd/>
        <w:snapToGrid/>
        <w:spacing w:after="0"/>
        <w:jc w:val="center"/>
        <w:rPr>
          <w:rFonts w:ascii="宋体" w:eastAsia="宋体" w:hAnsi="宋体" w:cs="Tahoma"/>
          <w:color w:val="000000"/>
          <w:sz w:val="32"/>
          <w:szCs w:val="32"/>
        </w:rPr>
      </w:pPr>
      <w:r>
        <w:rPr>
          <w:rFonts w:ascii="宋体" w:eastAsia="宋体" w:hAnsi="宋体" w:cs="Tahoma"/>
          <w:noProof/>
          <w:color w:val="000000"/>
          <w:sz w:val="32"/>
          <w:szCs w:val="32"/>
        </w:rPr>
        <w:drawing>
          <wp:inline distT="0" distB="0" distL="0" distR="0">
            <wp:extent cx="5040000" cy="3240000"/>
            <wp:effectExtent l="0" t="0" r="0" b="0"/>
            <wp:docPr id="5" name="图片 4" descr="C:\Users\Administrator.BF-20200609EGBG\Desktop\IMG_34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istrator.BF-20200609EGBG\Desktop\IMG_3452.JPG"/>
                    <pic:cNvPicPr>
                      <a:picLocks noChangeAspect="1" noChangeArrowheads="1"/>
                    </pic:cNvPicPr>
                  </pic:nvPicPr>
                  <pic:blipFill>
                    <a:blip r:embed="rId20" cstate="print"/>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4A2334" w:rsidRDefault="004A2334" w:rsidP="004A2334">
      <w:pPr>
        <w:widowControl w:val="0"/>
        <w:adjustRightInd/>
        <w:snapToGrid/>
        <w:spacing w:after="0" w:line="360" w:lineRule="auto"/>
        <w:ind w:firstLineChars="1500" w:firstLine="3150"/>
        <w:jc w:val="both"/>
        <w:rPr>
          <w:rFonts w:ascii="宋体" w:eastAsia="宋体" w:hAnsi="宋体" w:cs="宋体"/>
          <w:sz w:val="21"/>
          <w:szCs w:val="21"/>
        </w:rPr>
      </w:pPr>
      <w:r>
        <w:rPr>
          <w:rFonts w:ascii="宋体" w:eastAsia="宋体" w:hAnsi="宋体" w:cs="宋体" w:hint="eastAsia"/>
          <w:sz w:val="21"/>
          <w:szCs w:val="21"/>
        </w:rPr>
        <w:t>图1</w:t>
      </w:r>
      <w:r w:rsidR="00AF5937">
        <w:rPr>
          <w:rFonts w:ascii="宋体" w:eastAsia="宋体" w:hAnsi="宋体" w:cs="宋体"/>
          <w:sz w:val="21"/>
          <w:szCs w:val="21"/>
        </w:rPr>
        <w:t>3</w:t>
      </w:r>
      <w:r>
        <w:rPr>
          <w:rFonts w:ascii="宋体" w:eastAsia="宋体" w:hAnsi="宋体" w:cs="宋体" w:hint="eastAsia"/>
          <w:sz w:val="21"/>
          <w:szCs w:val="21"/>
        </w:rPr>
        <w:t>开展主题活动</w:t>
      </w:r>
    </w:p>
    <w:p w:rsidR="00EE23CF" w:rsidRPr="004A2334" w:rsidRDefault="004A2334" w:rsidP="004A2334">
      <w:pPr>
        <w:widowControl w:val="0"/>
        <w:adjustRightInd/>
        <w:snapToGrid/>
        <w:spacing w:after="0" w:line="360" w:lineRule="auto"/>
        <w:jc w:val="center"/>
        <w:rPr>
          <w:rFonts w:ascii="宋体" w:eastAsia="宋体" w:hAnsi="宋体" w:cs="宋体"/>
          <w:sz w:val="21"/>
          <w:szCs w:val="21"/>
        </w:rPr>
      </w:pPr>
      <w:r>
        <w:rPr>
          <w:rFonts w:ascii="宋体" w:eastAsia="宋体" w:hAnsi="宋体" w:cs="宋体"/>
          <w:noProof/>
          <w:sz w:val="21"/>
          <w:szCs w:val="21"/>
        </w:rPr>
        <w:drawing>
          <wp:inline distT="0" distB="0" distL="0" distR="0">
            <wp:extent cx="5040000" cy="3240000"/>
            <wp:effectExtent l="0" t="0" r="0" b="0"/>
            <wp:docPr id="6" name="图片 5" descr="C:\Users\Administrator.BF-20200609EGBG\Desktop\IMG_42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istrator.BF-20200609EGBG\Desktop\IMG_4212.JPG"/>
                    <pic:cNvPicPr>
                      <a:picLocks noChangeAspect="1" noChangeArrowheads="1"/>
                    </pic:cNvPicPr>
                  </pic:nvPicPr>
                  <pic:blipFill>
                    <a:blip r:embed="rId21" cstate="print"/>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712AE6" w:rsidRDefault="00712AE6" w:rsidP="005D603D">
      <w:pPr>
        <w:widowControl w:val="0"/>
        <w:adjustRightInd/>
        <w:snapToGrid/>
        <w:spacing w:after="0" w:line="440" w:lineRule="exact"/>
        <w:ind w:firstLineChars="200" w:firstLine="480"/>
        <w:jc w:val="both"/>
        <w:rPr>
          <w:rFonts w:ascii="宋体" w:eastAsia="宋体" w:hAnsi="宋体" w:cs="宋体"/>
          <w:sz w:val="24"/>
          <w:szCs w:val="24"/>
        </w:rPr>
      </w:pPr>
      <w:bookmarkStart w:id="108" w:name="_Toc23819_WPSOffice_Level2"/>
    </w:p>
    <w:p w:rsidR="005D603D" w:rsidRDefault="00100AB9" w:rsidP="005D603D">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lastRenderedPageBreak/>
        <w:t>案例三  以赛促教，技能竞赛成绩斐然。</w:t>
      </w:r>
      <w:bookmarkEnd w:id="108"/>
    </w:p>
    <w:p w:rsidR="005D603D" w:rsidRDefault="00100AB9" w:rsidP="005D603D">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学校鼓励师生积极参加各级各类技能大赛，以赛促教，以赛促学，以赛促改，全面提高人才培养质量。建立了技能大赛机制，积极开展专业技能竞赛、技能周活动，做到有计划、有组织、有落实、有总结。各专业系部每月至少组织一次技能竞赛活动，学生参与率达到80％以上，技能大赛成为学校教学的常态模式,较好的促进了学教结合、学练结合，促进了技能教学的开展。积极备战自治区、全国职业院校的技能大赛，使技能竞赛成为学校教学的重点内容，较好的提升了教学质量。</w:t>
      </w:r>
    </w:p>
    <w:p w:rsidR="004A2334" w:rsidRPr="005D603D" w:rsidRDefault="00100AB9" w:rsidP="005D603D">
      <w:pPr>
        <w:widowControl w:val="0"/>
        <w:adjustRightInd/>
        <w:snapToGrid/>
        <w:spacing w:after="0" w:line="440" w:lineRule="exact"/>
        <w:ind w:firstLineChars="200" w:firstLine="480"/>
        <w:jc w:val="both"/>
        <w:rPr>
          <w:rFonts w:ascii="宋体" w:eastAsia="宋体" w:hAnsi="宋体" w:cs="宋体"/>
          <w:sz w:val="24"/>
          <w:szCs w:val="24"/>
        </w:rPr>
      </w:pPr>
      <w:r w:rsidRPr="00FC32B1">
        <w:rPr>
          <w:rFonts w:asciiTheme="minorEastAsia" w:eastAsiaTheme="minorEastAsia" w:hAnsiTheme="minorEastAsia" w:cs="宋体" w:hint="eastAsia"/>
          <w:color w:val="000000" w:themeColor="text1"/>
          <w:sz w:val="24"/>
          <w:szCs w:val="24"/>
        </w:rPr>
        <w:t>在20</w:t>
      </w:r>
      <w:r w:rsidR="00AE7F20" w:rsidRPr="00FC32B1">
        <w:rPr>
          <w:rFonts w:asciiTheme="minorEastAsia" w:eastAsiaTheme="minorEastAsia" w:hAnsiTheme="minorEastAsia" w:cs="宋体" w:hint="eastAsia"/>
          <w:color w:val="000000" w:themeColor="text1"/>
          <w:sz w:val="24"/>
          <w:szCs w:val="24"/>
        </w:rPr>
        <w:t>20</w:t>
      </w:r>
      <w:r w:rsidRPr="00FC32B1">
        <w:rPr>
          <w:rFonts w:asciiTheme="minorEastAsia" w:eastAsiaTheme="minorEastAsia" w:hAnsiTheme="minorEastAsia" w:cs="宋体" w:hint="eastAsia"/>
          <w:color w:val="000000" w:themeColor="text1"/>
          <w:sz w:val="24"/>
          <w:szCs w:val="24"/>
        </w:rPr>
        <w:t>年我校共组织</w:t>
      </w:r>
      <w:r w:rsidR="00FC32B1" w:rsidRPr="00FC32B1">
        <w:rPr>
          <w:rFonts w:asciiTheme="minorEastAsia" w:eastAsiaTheme="minorEastAsia" w:hAnsiTheme="minorEastAsia" w:cs="仿宋_GB2312" w:hint="eastAsia"/>
          <w:color w:val="000000" w:themeColor="text1"/>
          <w:sz w:val="24"/>
          <w:szCs w:val="24"/>
        </w:rPr>
        <w:t>16名学生代表呼市参加了自治区中等职业技能大赛8个项目的比赛。其中会计电算化、英语服务类获得一等奖 ，VR和学前教育专业技能获得二等奖，动漫赛项获得三等奖。</w:t>
      </w:r>
    </w:p>
    <w:p w:rsidR="004A2334" w:rsidRPr="004A2334" w:rsidRDefault="008865EC" w:rsidP="004A2334">
      <w:pPr>
        <w:spacing w:line="440" w:lineRule="exact"/>
        <w:ind w:firstLineChars="200" w:firstLine="480"/>
        <w:rPr>
          <w:rFonts w:asciiTheme="minorEastAsia" w:eastAsiaTheme="minorEastAsia" w:hAnsiTheme="minorEastAsia" w:cs="仿宋_GB2312"/>
          <w:color w:val="000000" w:themeColor="text1"/>
          <w:sz w:val="24"/>
          <w:szCs w:val="24"/>
        </w:rPr>
      </w:pPr>
      <w:r w:rsidRPr="008865EC">
        <w:rPr>
          <w:rFonts w:asciiTheme="minorEastAsia" w:eastAsiaTheme="minorEastAsia" w:hAnsiTheme="minorEastAsia" w:cs="仿宋_GB2312" w:hint="eastAsia"/>
          <w:sz w:val="24"/>
          <w:szCs w:val="24"/>
        </w:rPr>
        <w:t>经过选拔，赵晨霞、武佳颖老师作为内蒙古自治区代表队的成员，参加2020年全国教学能力大赛，荣获一等奖，实现了内蒙古代表队在此类赛事中一等奖“零的突破</w:t>
      </w:r>
      <w:r w:rsidRPr="008865EC">
        <w:rPr>
          <w:rFonts w:asciiTheme="minorEastAsia" w:eastAsiaTheme="minorEastAsia" w:hAnsiTheme="minorEastAsia" w:hint="eastAsia"/>
          <w:sz w:val="24"/>
          <w:szCs w:val="24"/>
        </w:rPr>
        <w:t>”。</w:t>
      </w:r>
    </w:p>
    <w:p w:rsidR="004A2334" w:rsidRDefault="004A2334" w:rsidP="004A2334">
      <w:pPr>
        <w:adjustRightInd/>
        <w:snapToGrid/>
        <w:spacing w:after="0"/>
        <w:jc w:val="center"/>
        <w:rPr>
          <w:rFonts w:ascii="宋体" w:eastAsia="宋体" w:hAnsi="宋体" w:cs="宋体"/>
          <w:sz w:val="21"/>
          <w:szCs w:val="21"/>
        </w:rPr>
      </w:pPr>
      <w:r>
        <w:rPr>
          <w:rFonts w:ascii="宋体" w:eastAsia="宋体" w:hAnsi="宋体" w:cs="宋体" w:hint="eastAsia"/>
          <w:sz w:val="21"/>
          <w:szCs w:val="21"/>
        </w:rPr>
        <w:t>图1</w:t>
      </w:r>
      <w:r w:rsidR="00AF5937">
        <w:rPr>
          <w:rFonts w:ascii="宋体" w:eastAsia="宋体" w:hAnsi="宋体" w:cs="宋体"/>
          <w:sz w:val="21"/>
          <w:szCs w:val="21"/>
        </w:rPr>
        <w:t>4</w:t>
      </w:r>
      <w:r>
        <w:rPr>
          <w:rFonts w:ascii="宋体" w:eastAsia="宋体" w:hAnsi="宋体" w:cs="宋体" w:hint="eastAsia"/>
          <w:sz w:val="21"/>
          <w:szCs w:val="21"/>
        </w:rPr>
        <w:t xml:space="preserve"> 茶艺技能展示</w:t>
      </w:r>
    </w:p>
    <w:p w:rsidR="00EE23CF" w:rsidRDefault="002D49F2" w:rsidP="005B6374">
      <w:pPr>
        <w:adjustRightInd/>
        <w:snapToGrid/>
        <w:spacing w:after="0"/>
        <w:jc w:val="center"/>
        <w:rPr>
          <w:rFonts w:ascii="宋体" w:eastAsia="宋体" w:hAnsi="宋体" w:cs="Tahoma"/>
          <w:color w:val="000000"/>
          <w:sz w:val="32"/>
          <w:szCs w:val="32"/>
        </w:rPr>
      </w:pPr>
      <w:r>
        <w:rPr>
          <w:rFonts w:ascii="宋体" w:eastAsia="宋体" w:hAnsi="宋体" w:cs="Tahoma"/>
          <w:noProof/>
          <w:color w:val="000000"/>
          <w:sz w:val="32"/>
          <w:szCs w:val="32"/>
        </w:rPr>
        <w:drawing>
          <wp:inline distT="0" distB="0" distL="0" distR="0">
            <wp:extent cx="5040000" cy="3240000"/>
            <wp:effectExtent l="0" t="0" r="0" b="0"/>
            <wp:docPr id="1" name="图片 1" descr="F:\沙如拉\沙沙\2020年资料\2020信息\2020校园网发布信息\酒店服务与管理系\11月14日 茶艺鉴定考核\微信图片_202011181142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沙如拉\沙沙\2020年资料\2020信息\2020校园网发布信息\酒店服务与管理系\11月14日 茶艺鉴定考核\微信图片_202011181142514.jpg"/>
                    <pic:cNvPicPr>
                      <a:picLocks noChangeAspect="1" noChangeArrowheads="1"/>
                    </pic:cNvPicPr>
                  </pic:nvPicPr>
                  <pic:blipFill>
                    <a:blip r:embed="rId22" cstate="print"/>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5D603D" w:rsidRDefault="005D603D" w:rsidP="002E2479">
      <w:pPr>
        <w:adjustRightInd/>
        <w:snapToGrid/>
        <w:spacing w:after="0"/>
        <w:jc w:val="center"/>
        <w:rPr>
          <w:rFonts w:ascii="宋体" w:eastAsia="宋体" w:hAnsi="宋体" w:cs="宋体"/>
          <w:sz w:val="21"/>
          <w:szCs w:val="21"/>
        </w:rPr>
      </w:pPr>
    </w:p>
    <w:p w:rsidR="005D603D" w:rsidRDefault="005D603D" w:rsidP="002E2479">
      <w:pPr>
        <w:adjustRightInd/>
        <w:snapToGrid/>
        <w:spacing w:after="0"/>
        <w:jc w:val="center"/>
        <w:rPr>
          <w:rFonts w:ascii="宋体" w:eastAsia="宋体" w:hAnsi="宋体" w:cs="宋体"/>
          <w:sz w:val="21"/>
          <w:szCs w:val="21"/>
        </w:rPr>
      </w:pPr>
    </w:p>
    <w:p w:rsidR="005D603D" w:rsidRDefault="005D603D" w:rsidP="002E2479">
      <w:pPr>
        <w:adjustRightInd/>
        <w:snapToGrid/>
        <w:spacing w:after="0"/>
        <w:jc w:val="center"/>
        <w:rPr>
          <w:rFonts w:ascii="宋体" w:eastAsia="宋体" w:hAnsi="宋体" w:cs="宋体"/>
          <w:sz w:val="21"/>
          <w:szCs w:val="21"/>
        </w:rPr>
      </w:pPr>
    </w:p>
    <w:p w:rsidR="005D603D" w:rsidRDefault="005D603D" w:rsidP="002E2479">
      <w:pPr>
        <w:adjustRightInd/>
        <w:snapToGrid/>
        <w:spacing w:after="0"/>
        <w:jc w:val="center"/>
        <w:rPr>
          <w:rFonts w:ascii="宋体" w:eastAsia="宋体" w:hAnsi="宋体" w:cs="宋体"/>
          <w:sz w:val="21"/>
          <w:szCs w:val="21"/>
        </w:rPr>
      </w:pPr>
    </w:p>
    <w:p w:rsidR="005D603D" w:rsidRDefault="005D603D" w:rsidP="002E2479">
      <w:pPr>
        <w:adjustRightInd/>
        <w:snapToGrid/>
        <w:spacing w:after="0"/>
        <w:jc w:val="center"/>
        <w:rPr>
          <w:rFonts w:ascii="宋体" w:eastAsia="宋体" w:hAnsi="宋体" w:cs="宋体"/>
          <w:sz w:val="21"/>
          <w:szCs w:val="21"/>
        </w:rPr>
      </w:pPr>
    </w:p>
    <w:p w:rsidR="00292F8C" w:rsidRDefault="00292F8C" w:rsidP="002E2479">
      <w:pPr>
        <w:adjustRightInd/>
        <w:snapToGrid/>
        <w:spacing w:after="0"/>
        <w:jc w:val="center"/>
        <w:rPr>
          <w:rFonts w:ascii="宋体" w:eastAsia="宋体" w:hAnsi="宋体" w:cs="宋体"/>
          <w:sz w:val="21"/>
          <w:szCs w:val="21"/>
        </w:rPr>
      </w:pPr>
    </w:p>
    <w:p w:rsidR="005D603D" w:rsidRDefault="005D603D" w:rsidP="002E2479">
      <w:pPr>
        <w:adjustRightInd/>
        <w:snapToGrid/>
        <w:spacing w:after="0"/>
        <w:jc w:val="center"/>
        <w:rPr>
          <w:rFonts w:ascii="宋体" w:eastAsia="宋体" w:hAnsi="宋体" w:cs="宋体"/>
          <w:sz w:val="21"/>
          <w:szCs w:val="21"/>
        </w:rPr>
      </w:pPr>
      <w:r>
        <w:rPr>
          <w:rFonts w:ascii="宋体" w:eastAsia="宋体" w:hAnsi="宋体" w:cs="宋体" w:hint="eastAsia"/>
          <w:sz w:val="21"/>
          <w:szCs w:val="21"/>
        </w:rPr>
        <w:lastRenderedPageBreak/>
        <w:t>图1</w:t>
      </w:r>
      <w:r w:rsidR="00AF5937">
        <w:rPr>
          <w:rFonts w:ascii="宋体" w:eastAsia="宋体" w:hAnsi="宋体" w:cs="宋体"/>
          <w:sz w:val="21"/>
          <w:szCs w:val="21"/>
        </w:rPr>
        <w:t>5</w:t>
      </w:r>
      <w:r>
        <w:rPr>
          <w:rFonts w:ascii="宋体" w:eastAsia="宋体" w:hAnsi="宋体" w:cs="宋体" w:hint="eastAsia"/>
          <w:sz w:val="21"/>
          <w:szCs w:val="21"/>
        </w:rPr>
        <w:t xml:space="preserve"> 2020年技能大赛</w:t>
      </w:r>
    </w:p>
    <w:p w:rsidR="00E41BC0" w:rsidRDefault="00E41BC0" w:rsidP="002E2479">
      <w:pPr>
        <w:adjustRightInd/>
        <w:snapToGrid/>
        <w:spacing w:after="0"/>
        <w:jc w:val="center"/>
        <w:rPr>
          <w:rFonts w:ascii="宋体" w:eastAsia="宋体" w:hAnsi="宋体" w:cs="宋体"/>
          <w:sz w:val="21"/>
          <w:szCs w:val="21"/>
        </w:rPr>
      </w:pPr>
      <w:r>
        <w:rPr>
          <w:rFonts w:ascii="宋体" w:eastAsia="宋体" w:hAnsi="宋体" w:cs="Tahoma"/>
          <w:noProof/>
          <w:color w:val="000000"/>
          <w:sz w:val="32"/>
          <w:szCs w:val="32"/>
        </w:rPr>
        <w:drawing>
          <wp:inline distT="0" distB="0" distL="0" distR="0">
            <wp:extent cx="5040000" cy="3240000"/>
            <wp:effectExtent l="0" t="0" r="0" b="0"/>
            <wp:docPr id="7" name="图片 6" descr="C:\Users\Administrator.BF-20200609EGBG\Desktop\微信图片_202103041529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istrator.BF-20200609EGBG\Desktop\微信图片_20210304152911.jpg"/>
                    <pic:cNvPicPr>
                      <a:picLocks noChangeAspect="1" noChangeArrowheads="1"/>
                    </pic:cNvPicPr>
                  </pic:nvPicPr>
                  <pic:blipFill>
                    <a:blip r:embed="rId23"/>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2E2479" w:rsidRDefault="005D603D" w:rsidP="002E2479">
      <w:pPr>
        <w:adjustRightInd/>
        <w:snapToGrid/>
        <w:spacing w:after="0"/>
        <w:jc w:val="center"/>
        <w:rPr>
          <w:rFonts w:ascii="宋体" w:eastAsia="宋体" w:hAnsi="宋体" w:cs="Tahoma"/>
          <w:color w:val="000000"/>
          <w:sz w:val="21"/>
          <w:szCs w:val="21"/>
        </w:rPr>
      </w:pPr>
      <w:r w:rsidRPr="002E2479">
        <w:rPr>
          <w:rFonts w:ascii="宋体" w:eastAsia="宋体" w:hAnsi="宋体" w:cs="Tahoma" w:hint="eastAsia"/>
          <w:color w:val="000000"/>
          <w:sz w:val="21"/>
          <w:szCs w:val="21"/>
        </w:rPr>
        <w:t>图1</w:t>
      </w:r>
      <w:r w:rsidR="00AF5937">
        <w:rPr>
          <w:rFonts w:ascii="宋体" w:eastAsia="宋体" w:hAnsi="宋体" w:cs="Tahoma"/>
          <w:color w:val="000000"/>
          <w:sz w:val="21"/>
          <w:szCs w:val="21"/>
        </w:rPr>
        <w:t>6</w:t>
      </w:r>
      <w:r w:rsidRPr="002E2479">
        <w:rPr>
          <w:rFonts w:ascii="宋体" w:eastAsia="宋体" w:hAnsi="宋体" w:cs="Tahoma" w:hint="eastAsia"/>
          <w:color w:val="000000"/>
          <w:sz w:val="21"/>
          <w:szCs w:val="21"/>
        </w:rPr>
        <w:t xml:space="preserve">  2020年全国教学能力大赛</w:t>
      </w:r>
    </w:p>
    <w:p w:rsidR="002E2479" w:rsidRDefault="002E2479" w:rsidP="002E2479">
      <w:pPr>
        <w:adjustRightInd/>
        <w:snapToGrid/>
        <w:spacing w:after="0"/>
        <w:jc w:val="center"/>
        <w:rPr>
          <w:rFonts w:ascii="宋体" w:eastAsia="宋体" w:hAnsi="宋体" w:cs="Tahoma"/>
          <w:color w:val="000000"/>
          <w:sz w:val="21"/>
          <w:szCs w:val="21"/>
        </w:rPr>
      </w:pPr>
      <w:r>
        <w:rPr>
          <w:rFonts w:ascii="宋体" w:eastAsia="宋体" w:hAnsi="宋体" w:cs="Tahoma" w:hint="eastAsia"/>
          <w:noProof/>
          <w:color w:val="000000"/>
          <w:sz w:val="21"/>
          <w:szCs w:val="21"/>
        </w:rPr>
        <w:drawing>
          <wp:inline distT="0" distB="0" distL="0" distR="0">
            <wp:extent cx="5040000" cy="3240000"/>
            <wp:effectExtent l="0" t="0" r="0" b="0"/>
            <wp:docPr id="15" name="图片 14" descr="微信图片_202103041529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10304152902.jpg"/>
                    <pic:cNvPicPr/>
                  </pic:nvPicPr>
                  <pic:blipFill>
                    <a:blip r:embed="rId24"/>
                    <a:stretch>
                      <a:fillRect/>
                    </a:stretch>
                  </pic:blipFill>
                  <pic:spPr>
                    <a:xfrm>
                      <a:off x="0" y="0"/>
                      <a:ext cx="5040000" cy="3240000"/>
                    </a:xfrm>
                    <a:prstGeom prst="rect">
                      <a:avLst/>
                    </a:prstGeom>
                  </pic:spPr>
                </pic:pic>
              </a:graphicData>
            </a:graphic>
          </wp:inline>
        </w:drawing>
      </w:r>
    </w:p>
    <w:p w:rsidR="00EE23CF"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109" w:name="_Toc24079_WPSOffice_Level2"/>
      <w:r>
        <w:rPr>
          <w:rFonts w:ascii="宋体" w:eastAsia="宋体" w:hAnsi="宋体" w:cs="宋体" w:hint="eastAsia"/>
          <w:sz w:val="24"/>
          <w:szCs w:val="24"/>
        </w:rPr>
        <w:t>案例四  彰显军事化管理特色，学生管理成效显著。</w:t>
      </w:r>
      <w:bookmarkEnd w:id="109"/>
    </w:p>
    <w:p w:rsidR="005D603D" w:rsidRDefault="00100AB9">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每学期开学初组织全体学生接受军事训练，开设军事教育课程，聘请退伍军人任教；实行周日晚7：00集合制度，督促学生提前返校，减少了迟到等违纪现象；定期组织违纪学生进行管理制度教育和军事训练，加大教育力度，严格规范行为，学生精神面貌焕然一新。</w:t>
      </w:r>
    </w:p>
    <w:p w:rsidR="00B73ABF" w:rsidRDefault="00B73ABF" w:rsidP="005D603D">
      <w:pPr>
        <w:widowControl w:val="0"/>
        <w:adjustRightInd/>
        <w:snapToGrid/>
        <w:spacing w:after="0" w:line="440" w:lineRule="exact"/>
        <w:jc w:val="center"/>
        <w:rPr>
          <w:rFonts w:ascii="宋体" w:eastAsia="宋体" w:hAnsi="宋体" w:cs="宋体"/>
          <w:sz w:val="21"/>
          <w:szCs w:val="21"/>
        </w:rPr>
      </w:pPr>
    </w:p>
    <w:p w:rsidR="00EE23CF" w:rsidRDefault="005D603D" w:rsidP="005D603D">
      <w:pPr>
        <w:widowControl w:val="0"/>
        <w:adjustRightInd/>
        <w:snapToGrid/>
        <w:spacing w:after="0" w:line="440" w:lineRule="exact"/>
        <w:jc w:val="center"/>
        <w:rPr>
          <w:rFonts w:ascii="宋体" w:eastAsia="宋体" w:hAnsi="宋体" w:cs="宋体"/>
          <w:sz w:val="24"/>
          <w:szCs w:val="24"/>
        </w:rPr>
      </w:pPr>
      <w:r>
        <w:rPr>
          <w:rFonts w:ascii="宋体" w:eastAsia="宋体" w:hAnsi="宋体" w:cs="宋体" w:hint="eastAsia"/>
          <w:sz w:val="21"/>
          <w:szCs w:val="21"/>
        </w:rPr>
        <w:t>图1</w:t>
      </w:r>
      <w:r w:rsidR="00AF5937">
        <w:rPr>
          <w:rFonts w:ascii="宋体" w:eastAsia="宋体" w:hAnsi="宋体" w:cs="宋体"/>
          <w:sz w:val="21"/>
          <w:szCs w:val="21"/>
        </w:rPr>
        <w:t>7</w:t>
      </w:r>
      <w:r>
        <w:rPr>
          <w:rFonts w:ascii="宋体" w:eastAsia="宋体" w:hAnsi="宋体" w:cs="宋体" w:hint="eastAsia"/>
          <w:sz w:val="21"/>
          <w:szCs w:val="21"/>
        </w:rPr>
        <w:t>军事训练课</w:t>
      </w:r>
    </w:p>
    <w:p w:rsidR="00EE23CF" w:rsidRDefault="000B6F4A">
      <w:pPr>
        <w:widowControl w:val="0"/>
        <w:adjustRightInd/>
        <w:snapToGrid/>
        <w:spacing w:after="0"/>
        <w:jc w:val="center"/>
        <w:rPr>
          <w:rFonts w:ascii="宋体" w:eastAsia="宋体" w:hAnsi="宋体" w:cs="Tahoma"/>
          <w:color w:val="000000"/>
          <w:sz w:val="32"/>
          <w:szCs w:val="32"/>
        </w:rPr>
      </w:pPr>
      <w:r>
        <w:rPr>
          <w:rFonts w:ascii="宋体" w:eastAsia="宋体" w:hAnsi="宋体" w:cs="Tahoma"/>
          <w:noProof/>
          <w:color w:val="000000"/>
          <w:sz w:val="32"/>
          <w:szCs w:val="32"/>
        </w:rPr>
        <w:drawing>
          <wp:inline distT="0" distB="0" distL="0" distR="0">
            <wp:extent cx="5040000" cy="3240000"/>
            <wp:effectExtent l="0" t="0" r="0" b="0"/>
            <wp:docPr id="16" name="图片 8" descr="C:\Users\Administrator.BF-20200609EGBG\Desktop\微信图片_202103041528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istrator.BF-20200609EGBG\Desktop\微信图片_20210304152856.jpg"/>
                    <pic:cNvPicPr>
                      <a:picLocks noChangeAspect="1" noChangeArrowheads="1"/>
                    </pic:cNvPicPr>
                  </pic:nvPicPr>
                  <pic:blipFill>
                    <a:blip r:embed="rId25"/>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EE23CF" w:rsidRDefault="005D603D" w:rsidP="000B6F4A">
      <w:pPr>
        <w:widowControl w:val="0"/>
        <w:adjustRightInd/>
        <w:snapToGrid/>
        <w:spacing w:after="0"/>
        <w:jc w:val="center"/>
        <w:rPr>
          <w:rFonts w:ascii="宋体" w:eastAsia="宋体" w:hAnsi="宋体" w:cs="宋体"/>
          <w:sz w:val="21"/>
          <w:szCs w:val="21"/>
        </w:rPr>
      </w:pPr>
      <w:r>
        <w:rPr>
          <w:rFonts w:ascii="宋体" w:eastAsia="宋体" w:hAnsi="宋体" w:cs="宋体" w:hint="eastAsia"/>
          <w:sz w:val="21"/>
          <w:szCs w:val="21"/>
        </w:rPr>
        <w:t>图</w:t>
      </w:r>
      <w:r w:rsidR="00AF5937">
        <w:rPr>
          <w:rFonts w:ascii="宋体" w:eastAsia="宋体" w:hAnsi="宋体" w:cs="宋体"/>
          <w:sz w:val="21"/>
          <w:szCs w:val="21"/>
        </w:rPr>
        <w:t>18</w:t>
      </w:r>
      <w:r>
        <w:rPr>
          <w:rFonts w:ascii="宋体" w:eastAsia="宋体" w:hAnsi="宋体" w:cs="宋体" w:hint="eastAsia"/>
          <w:sz w:val="21"/>
          <w:szCs w:val="21"/>
        </w:rPr>
        <w:t xml:space="preserve"> 内务整理比</w:t>
      </w:r>
      <w:r w:rsidR="00B73ABF">
        <w:rPr>
          <w:rFonts w:ascii="宋体" w:eastAsia="宋体" w:hAnsi="宋体" w:cs="宋体" w:hint="eastAsia"/>
          <w:sz w:val="21"/>
          <w:szCs w:val="21"/>
        </w:rPr>
        <w:t>拼</w:t>
      </w:r>
    </w:p>
    <w:p w:rsidR="00EE23CF" w:rsidRDefault="000B6F4A">
      <w:pPr>
        <w:widowControl w:val="0"/>
        <w:adjustRightInd/>
        <w:snapToGrid/>
        <w:spacing w:after="0"/>
        <w:jc w:val="center"/>
        <w:rPr>
          <w:rFonts w:ascii="宋体" w:eastAsia="宋体" w:hAnsi="宋体" w:cs="Tahoma"/>
          <w:color w:val="000000"/>
          <w:sz w:val="32"/>
          <w:szCs w:val="32"/>
        </w:rPr>
      </w:pPr>
      <w:r>
        <w:rPr>
          <w:rFonts w:ascii="宋体" w:eastAsia="宋体" w:hAnsi="宋体" w:cs="Tahoma"/>
          <w:noProof/>
          <w:color w:val="000000"/>
          <w:sz w:val="32"/>
          <w:szCs w:val="32"/>
        </w:rPr>
        <w:drawing>
          <wp:inline distT="0" distB="0" distL="0" distR="0">
            <wp:extent cx="5040000" cy="3240000"/>
            <wp:effectExtent l="0" t="0" r="0" b="0"/>
            <wp:docPr id="17" name="图片 9" descr="C:\Users\Administrator.BF-20200609EGBG\Desktop\微信图片_20210304153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istrator.BF-20200609EGBG\Desktop\微信图片_20210304153051.jpg"/>
                    <pic:cNvPicPr>
                      <a:picLocks noChangeAspect="1" noChangeArrowheads="1"/>
                    </pic:cNvPicPr>
                  </pic:nvPicPr>
                  <pic:blipFill>
                    <a:blip r:embed="rId26"/>
                    <a:srcRect/>
                    <a:stretch>
                      <a:fillRect/>
                    </a:stretch>
                  </pic:blipFill>
                  <pic:spPr bwMode="auto">
                    <a:xfrm>
                      <a:off x="0" y="0"/>
                      <a:ext cx="5040000" cy="3240000"/>
                    </a:xfrm>
                    <a:prstGeom prst="rect">
                      <a:avLst/>
                    </a:prstGeom>
                    <a:noFill/>
                    <a:ln w="9525">
                      <a:noFill/>
                      <a:miter lim="800000"/>
                      <a:headEnd/>
                      <a:tailEnd/>
                    </a:ln>
                  </pic:spPr>
                </pic:pic>
              </a:graphicData>
            </a:graphic>
          </wp:inline>
        </w:drawing>
      </w:r>
    </w:p>
    <w:p w:rsidR="00EE23CF" w:rsidRDefault="00100AB9">
      <w:pPr>
        <w:spacing w:after="0" w:line="440" w:lineRule="exact"/>
        <w:ind w:firstLineChars="200" w:firstLine="600"/>
        <w:jc w:val="both"/>
        <w:rPr>
          <w:rFonts w:ascii="黑体" w:eastAsia="黑体" w:hAnsi="黑体" w:cs="Tahoma"/>
          <w:color w:val="000000"/>
          <w:sz w:val="30"/>
          <w:szCs w:val="30"/>
        </w:rPr>
      </w:pPr>
      <w:bookmarkStart w:id="110" w:name="_Toc778_WPSOffice_Level1"/>
      <w:r>
        <w:rPr>
          <w:rFonts w:ascii="黑体" w:eastAsia="黑体" w:hAnsi="黑体" w:cs="Tahoma" w:hint="eastAsia"/>
          <w:color w:val="000000"/>
          <w:sz w:val="30"/>
          <w:szCs w:val="30"/>
        </w:rPr>
        <w:t>8.主要问题和改进措施</w:t>
      </w:r>
      <w:bookmarkEnd w:id="110"/>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bookmarkStart w:id="111" w:name="_Toc27177_WPSOffice_Level2"/>
      <w:r>
        <w:rPr>
          <w:rFonts w:ascii="黑体" w:eastAsia="黑体" w:hAnsi="黑体" w:cs="黑体" w:hint="eastAsia"/>
          <w:color w:val="000000"/>
          <w:sz w:val="28"/>
          <w:szCs w:val="28"/>
        </w:rPr>
        <w:t>8.1主要问题</w:t>
      </w:r>
      <w:bookmarkEnd w:id="111"/>
    </w:p>
    <w:p w:rsidR="00931628" w:rsidRDefault="00100AB9">
      <w:pPr>
        <w:widowControl w:val="0"/>
        <w:adjustRightInd/>
        <w:snapToGrid/>
        <w:spacing w:after="0" w:line="440" w:lineRule="exact"/>
        <w:ind w:firstLineChars="200" w:firstLine="480"/>
        <w:jc w:val="both"/>
        <w:rPr>
          <w:rFonts w:ascii="宋体" w:eastAsia="宋体" w:hAnsi="宋体" w:cs="宋体"/>
          <w:sz w:val="24"/>
          <w:szCs w:val="24"/>
        </w:rPr>
      </w:pPr>
      <w:bookmarkStart w:id="112" w:name="_Toc7055_WPSOffice_Level3"/>
      <w:r>
        <w:rPr>
          <w:rFonts w:ascii="宋体" w:eastAsia="宋体" w:hAnsi="宋体" w:cs="宋体" w:hint="eastAsia"/>
          <w:sz w:val="24"/>
          <w:szCs w:val="24"/>
        </w:rPr>
        <w:t>8.1.1</w:t>
      </w:r>
      <w:r w:rsidR="00931628" w:rsidRPr="00931628">
        <w:rPr>
          <w:rFonts w:ascii="宋体" w:eastAsia="宋体" w:hAnsi="宋体" w:cs="宋体" w:hint="eastAsia"/>
          <w:sz w:val="24"/>
          <w:szCs w:val="24"/>
        </w:rPr>
        <w:t>教学场地严重不足</w:t>
      </w:r>
      <w:r w:rsidR="003267DE">
        <w:rPr>
          <w:rFonts w:ascii="宋体" w:eastAsia="宋体" w:hAnsi="宋体" w:cs="宋体" w:hint="eastAsia"/>
          <w:sz w:val="24"/>
          <w:szCs w:val="24"/>
        </w:rPr>
        <w:t>，</w:t>
      </w:r>
      <w:r w:rsidR="00931628" w:rsidRPr="00931628">
        <w:rPr>
          <w:rFonts w:ascii="宋体" w:eastAsia="宋体" w:hAnsi="宋体" w:cs="宋体" w:hint="eastAsia"/>
          <w:sz w:val="24"/>
          <w:szCs w:val="24"/>
        </w:rPr>
        <w:t>影响了教学工作的正常开展和示范校建设的推进。</w:t>
      </w:r>
    </w:p>
    <w:bookmarkEnd w:id="112"/>
    <w:p w:rsidR="00EE23CF" w:rsidRDefault="004E0C8E">
      <w:pPr>
        <w:widowControl w:val="0"/>
        <w:adjustRightInd/>
        <w:snapToGrid/>
        <w:spacing w:after="0" w:line="440" w:lineRule="exact"/>
        <w:ind w:firstLineChars="200" w:firstLine="480"/>
        <w:jc w:val="both"/>
        <w:rPr>
          <w:rFonts w:ascii="宋体" w:eastAsia="宋体" w:hAnsi="宋体" w:cs="宋体"/>
          <w:sz w:val="24"/>
          <w:szCs w:val="24"/>
        </w:rPr>
      </w:pPr>
      <w:r w:rsidRPr="004E0C8E">
        <w:rPr>
          <w:rFonts w:ascii="宋体" w:eastAsia="宋体" w:hAnsi="宋体" w:cs="宋体" w:hint="eastAsia"/>
          <w:bCs/>
          <w:sz w:val="24"/>
          <w:szCs w:val="24"/>
        </w:rPr>
        <w:t>受新冠肺炎疫情和教学楼停用影响，学生在校实行全封闭管理，</w:t>
      </w:r>
      <w:r>
        <w:rPr>
          <w:rFonts w:ascii="宋体" w:eastAsia="宋体" w:hAnsi="宋体" w:cs="宋体" w:hint="eastAsia"/>
          <w:bCs/>
          <w:sz w:val="24"/>
          <w:szCs w:val="24"/>
        </w:rPr>
        <w:t>虽然</w:t>
      </w:r>
      <w:r w:rsidRPr="004E0C8E">
        <w:rPr>
          <w:rFonts w:ascii="宋体" w:eastAsia="宋体" w:hAnsi="宋体" w:cs="宋体" w:hint="eastAsia"/>
          <w:bCs/>
          <w:sz w:val="24"/>
          <w:szCs w:val="24"/>
        </w:rPr>
        <w:t>重新安排</w:t>
      </w:r>
      <w:r w:rsidRPr="004E0C8E">
        <w:rPr>
          <w:rFonts w:ascii="宋体" w:eastAsia="宋体" w:hAnsi="宋体" w:cs="宋体" w:hint="eastAsia"/>
          <w:bCs/>
          <w:sz w:val="24"/>
          <w:szCs w:val="24"/>
        </w:rPr>
        <w:lastRenderedPageBreak/>
        <w:t>班级布局，</w:t>
      </w:r>
      <w:r>
        <w:rPr>
          <w:rFonts w:ascii="宋体" w:eastAsia="宋体" w:hAnsi="宋体" w:cs="宋体" w:hint="eastAsia"/>
          <w:bCs/>
          <w:sz w:val="24"/>
          <w:szCs w:val="24"/>
        </w:rPr>
        <w:t>调配</w:t>
      </w:r>
      <w:r>
        <w:rPr>
          <w:rFonts w:ascii="宋体" w:eastAsia="宋体" w:hAnsi="宋体" w:cs="宋体"/>
          <w:bCs/>
          <w:sz w:val="24"/>
          <w:szCs w:val="24"/>
        </w:rPr>
        <w:t>增加教室，但</w:t>
      </w:r>
      <w:r>
        <w:rPr>
          <w:rFonts w:ascii="宋体" w:eastAsia="宋体" w:hAnsi="宋体" w:cs="宋体" w:hint="eastAsia"/>
          <w:bCs/>
          <w:sz w:val="24"/>
          <w:szCs w:val="24"/>
        </w:rPr>
        <w:t>教学</w:t>
      </w:r>
      <w:r>
        <w:rPr>
          <w:rFonts w:ascii="宋体" w:eastAsia="宋体" w:hAnsi="宋体" w:cs="宋体"/>
          <w:bCs/>
          <w:sz w:val="24"/>
          <w:szCs w:val="24"/>
        </w:rPr>
        <w:t>场地不足的问题仍然较为突出，对</w:t>
      </w:r>
      <w:r>
        <w:rPr>
          <w:rFonts w:ascii="宋体" w:eastAsia="宋体" w:hAnsi="宋体" w:cs="宋体" w:hint="eastAsia"/>
          <w:bCs/>
          <w:sz w:val="24"/>
          <w:szCs w:val="24"/>
        </w:rPr>
        <w:t>正常</w:t>
      </w:r>
      <w:r>
        <w:rPr>
          <w:rFonts w:ascii="宋体" w:eastAsia="宋体" w:hAnsi="宋体" w:cs="宋体"/>
          <w:bCs/>
          <w:sz w:val="24"/>
          <w:szCs w:val="24"/>
        </w:rPr>
        <w:t>教学工作和管理工作</w:t>
      </w:r>
      <w:r>
        <w:rPr>
          <w:rFonts w:ascii="宋体" w:eastAsia="宋体" w:hAnsi="宋体" w:cs="宋体" w:hint="eastAsia"/>
          <w:bCs/>
          <w:sz w:val="24"/>
          <w:szCs w:val="24"/>
        </w:rPr>
        <w:t>产生</w:t>
      </w:r>
      <w:r>
        <w:rPr>
          <w:rFonts w:ascii="宋体" w:eastAsia="宋体" w:hAnsi="宋体" w:cs="宋体"/>
          <w:bCs/>
          <w:sz w:val="24"/>
          <w:szCs w:val="24"/>
        </w:rPr>
        <w:t>了严重影响，</w:t>
      </w:r>
      <w:r w:rsidR="002C5C55">
        <w:rPr>
          <w:rFonts w:ascii="宋体" w:eastAsia="宋体" w:hAnsi="宋体" w:cs="宋体" w:hint="eastAsia"/>
          <w:bCs/>
          <w:sz w:val="24"/>
          <w:szCs w:val="24"/>
        </w:rPr>
        <w:t>制约着</w:t>
      </w:r>
      <w:r w:rsidR="002C5C55">
        <w:rPr>
          <w:rFonts w:ascii="宋体" w:eastAsia="宋体" w:hAnsi="宋体" w:cs="宋体"/>
          <w:bCs/>
          <w:sz w:val="24"/>
          <w:szCs w:val="24"/>
        </w:rPr>
        <w:t>示范校建设工作的推进。</w:t>
      </w:r>
    </w:p>
    <w:p w:rsidR="00931628" w:rsidRDefault="00100AB9" w:rsidP="00931628">
      <w:pPr>
        <w:widowControl w:val="0"/>
        <w:adjustRightInd/>
        <w:snapToGrid/>
        <w:spacing w:after="0" w:line="440" w:lineRule="exact"/>
        <w:ind w:firstLineChars="200" w:firstLine="480"/>
        <w:jc w:val="both"/>
        <w:rPr>
          <w:rFonts w:ascii="宋体" w:eastAsia="宋体" w:hAnsi="宋体" w:cs="宋体"/>
          <w:sz w:val="24"/>
          <w:szCs w:val="24"/>
        </w:rPr>
      </w:pPr>
      <w:bookmarkStart w:id="113" w:name="_Toc8701_WPSOffice_Level3"/>
      <w:r>
        <w:rPr>
          <w:rFonts w:ascii="宋体" w:eastAsia="宋体" w:hAnsi="宋体" w:cs="宋体" w:hint="eastAsia"/>
          <w:sz w:val="24"/>
          <w:szCs w:val="24"/>
        </w:rPr>
        <w:t>8.1.2</w:t>
      </w:r>
      <w:r w:rsidR="00931628">
        <w:rPr>
          <w:rFonts w:ascii="宋体" w:eastAsia="宋体" w:hAnsi="宋体" w:cs="宋体" w:hint="eastAsia"/>
          <w:sz w:val="24"/>
          <w:szCs w:val="24"/>
        </w:rPr>
        <w:t>招生难的问题依然存在。</w:t>
      </w:r>
    </w:p>
    <w:p w:rsidR="00931628" w:rsidRDefault="00931628" w:rsidP="00931628">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 xml:space="preserve">中等职业学校毕业生出路较窄、就业层次低、稳定性差，致使职业教育吸引力不强；对口升学政策不稳定，升学渠道不够通畅；近年初中生源绝对数减少，高中阶段的职普结构仍然没有明显改观。招生难的问题成为影响学校发展的瓶颈。  </w:t>
      </w:r>
    </w:p>
    <w:p w:rsidR="00E550C4" w:rsidRDefault="00100AB9" w:rsidP="00E550C4">
      <w:pPr>
        <w:widowControl w:val="0"/>
        <w:adjustRightInd/>
        <w:snapToGrid/>
        <w:spacing w:after="0" w:line="440" w:lineRule="exact"/>
        <w:ind w:firstLineChars="200" w:firstLine="480"/>
        <w:jc w:val="both"/>
        <w:rPr>
          <w:rFonts w:ascii="宋体" w:eastAsia="宋体" w:hAnsi="宋体" w:cs="宋体"/>
          <w:sz w:val="24"/>
          <w:szCs w:val="24"/>
        </w:rPr>
      </w:pPr>
      <w:bookmarkStart w:id="114" w:name="_Toc33_WPSOffice_Level3"/>
      <w:bookmarkEnd w:id="113"/>
      <w:r>
        <w:rPr>
          <w:rFonts w:ascii="宋体" w:eastAsia="宋体" w:hAnsi="宋体" w:cs="宋体" w:hint="eastAsia"/>
          <w:sz w:val="24"/>
          <w:szCs w:val="24"/>
        </w:rPr>
        <w:t>8.1.3</w:t>
      </w:r>
      <w:bookmarkStart w:id="115" w:name="_Toc28440_WPSOffice_Level2"/>
      <w:bookmarkEnd w:id="114"/>
      <w:r w:rsidR="00E550C4">
        <w:rPr>
          <w:rFonts w:ascii="宋体" w:eastAsia="宋体" w:hAnsi="宋体" w:cs="宋体" w:hint="eastAsia"/>
          <w:sz w:val="24"/>
          <w:szCs w:val="24"/>
        </w:rPr>
        <w:t>信息化建设</w:t>
      </w:r>
      <w:r w:rsidR="00E84E28">
        <w:rPr>
          <w:rFonts w:ascii="宋体" w:eastAsia="宋体" w:hAnsi="宋体" w:cs="宋体" w:hint="eastAsia"/>
          <w:sz w:val="24"/>
          <w:szCs w:val="24"/>
        </w:rPr>
        <w:t>和应用</w:t>
      </w:r>
      <w:r w:rsidR="00E06055">
        <w:rPr>
          <w:rFonts w:ascii="宋体" w:eastAsia="宋体" w:hAnsi="宋体" w:cs="宋体" w:hint="eastAsia"/>
          <w:sz w:val="24"/>
          <w:szCs w:val="24"/>
        </w:rPr>
        <w:t>还</w:t>
      </w:r>
      <w:r w:rsidR="00E84E28">
        <w:rPr>
          <w:rFonts w:ascii="宋体" w:eastAsia="宋体" w:hAnsi="宋体" w:cs="宋体"/>
          <w:sz w:val="24"/>
          <w:szCs w:val="24"/>
        </w:rPr>
        <w:t>需进一步加强。</w:t>
      </w:r>
    </w:p>
    <w:p w:rsidR="00E550C4" w:rsidRDefault="00E06055" w:rsidP="00E550C4">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信息化</w:t>
      </w:r>
      <w:r>
        <w:rPr>
          <w:rFonts w:ascii="宋体" w:eastAsia="宋体" w:hAnsi="宋体" w:cs="宋体"/>
          <w:sz w:val="24"/>
          <w:szCs w:val="24"/>
        </w:rPr>
        <w:t>应用</w:t>
      </w:r>
      <w:r w:rsidR="006D2EA6">
        <w:rPr>
          <w:rFonts w:ascii="宋体" w:eastAsia="宋体" w:hAnsi="宋体" w:cs="宋体" w:hint="eastAsia"/>
          <w:sz w:val="24"/>
          <w:szCs w:val="24"/>
        </w:rPr>
        <w:t>未能</w:t>
      </w:r>
      <w:r w:rsidR="006D2EA6">
        <w:rPr>
          <w:rFonts w:ascii="宋体" w:eastAsia="宋体" w:hAnsi="宋体" w:cs="宋体"/>
          <w:sz w:val="24"/>
          <w:szCs w:val="24"/>
        </w:rPr>
        <w:t>全覆盖教育教学各个</w:t>
      </w:r>
      <w:r w:rsidR="006D2EA6">
        <w:rPr>
          <w:rFonts w:ascii="宋体" w:eastAsia="宋体" w:hAnsi="宋体" w:cs="宋体" w:hint="eastAsia"/>
          <w:sz w:val="24"/>
          <w:szCs w:val="24"/>
        </w:rPr>
        <w:t>领域，</w:t>
      </w:r>
      <w:r w:rsidR="00E550C4">
        <w:rPr>
          <w:rFonts w:ascii="宋体" w:eastAsia="宋体" w:hAnsi="宋体" w:cs="宋体" w:hint="eastAsia"/>
          <w:sz w:val="24"/>
          <w:szCs w:val="24"/>
        </w:rPr>
        <w:t>多媒体课件制作水平不高，还不具有制作复杂多媒体课件的能力；校园网络目前还只能用于信息的浏览和检索。信息技术管理人员缺乏系统专业的培训，人员素质参差不齐，缺少专业管理人才，缺乏具有信息化大型项目管理经验的人才。</w:t>
      </w:r>
    </w:p>
    <w:p w:rsidR="00EE23CF" w:rsidRDefault="00100AB9">
      <w:pPr>
        <w:widowControl w:val="0"/>
        <w:adjustRightInd/>
        <w:snapToGrid/>
        <w:spacing w:after="0" w:line="440" w:lineRule="exact"/>
        <w:ind w:firstLineChars="200" w:firstLine="560"/>
        <w:jc w:val="both"/>
        <w:rPr>
          <w:rFonts w:ascii="黑体" w:eastAsia="黑体" w:hAnsi="黑体" w:cs="黑体"/>
          <w:color w:val="000000"/>
          <w:sz w:val="28"/>
          <w:szCs w:val="28"/>
        </w:rPr>
      </w:pPr>
      <w:r>
        <w:rPr>
          <w:rFonts w:ascii="黑体" w:eastAsia="黑体" w:hAnsi="黑体" w:cs="黑体" w:hint="eastAsia"/>
          <w:color w:val="000000"/>
          <w:sz w:val="28"/>
          <w:szCs w:val="28"/>
        </w:rPr>
        <w:t>8.2改进措施</w:t>
      </w:r>
      <w:bookmarkEnd w:id="115"/>
    </w:p>
    <w:p w:rsidR="00445F7E" w:rsidRDefault="00100AB9" w:rsidP="00445F7E">
      <w:pPr>
        <w:widowControl w:val="0"/>
        <w:adjustRightInd/>
        <w:snapToGrid/>
        <w:spacing w:after="0" w:line="440" w:lineRule="exact"/>
        <w:ind w:firstLineChars="200" w:firstLine="480"/>
        <w:jc w:val="both"/>
        <w:rPr>
          <w:rFonts w:ascii="宋体" w:eastAsia="宋体" w:hAnsi="宋体" w:cs="宋体"/>
          <w:sz w:val="24"/>
          <w:szCs w:val="24"/>
        </w:rPr>
      </w:pPr>
      <w:bookmarkStart w:id="116" w:name="_Toc10079_WPSOffice_Level3"/>
      <w:r>
        <w:rPr>
          <w:rFonts w:ascii="宋体" w:eastAsia="宋体" w:hAnsi="宋体" w:cs="宋体" w:hint="eastAsia"/>
          <w:sz w:val="24"/>
          <w:szCs w:val="24"/>
        </w:rPr>
        <w:t>8.2.1</w:t>
      </w:r>
      <w:bookmarkEnd w:id="116"/>
      <w:r w:rsidR="00E84E28">
        <w:rPr>
          <w:rFonts w:ascii="宋体" w:eastAsia="宋体" w:hAnsi="宋体" w:cs="宋体" w:hint="eastAsia"/>
          <w:bCs/>
          <w:sz w:val="24"/>
          <w:szCs w:val="24"/>
        </w:rPr>
        <w:t>推进</w:t>
      </w:r>
      <w:r w:rsidR="00235AC4">
        <w:rPr>
          <w:rFonts w:ascii="宋体" w:eastAsia="宋体" w:hAnsi="宋体" w:cs="宋体" w:hint="eastAsia"/>
          <w:bCs/>
          <w:sz w:val="24"/>
          <w:szCs w:val="24"/>
        </w:rPr>
        <w:t>校舍环境</w:t>
      </w:r>
      <w:r w:rsidR="00235AC4">
        <w:rPr>
          <w:rFonts w:ascii="宋体" w:eastAsia="宋体" w:hAnsi="宋体" w:cs="宋体"/>
          <w:bCs/>
          <w:sz w:val="24"/>
          <w:szCs w:val="24"/>
        </w:rPr>
        <w:t>改善</w:t>
      </w:r>
      <w:r w:rsidR="00976C6B">
        <w:rPr>
          <w:rFonts w:ascii="宋体" w:eastAsia="宋体" w:hAnsi="宋体" w:cs="宋体" w:hint="eastAsia"/>
          <w:bCs/>
          <w:sz w:val="24"/>
          <w:szCs w:val="24"/>
        </w:rPr>
        <w:t>，</w:t>
      </w:r>
      <w:r w:rsidR="00976C6B">
        <w:rPr>
          <w:rFonts w:ascii="宋体" w:eastAsia="宋体" w:hAnsi="宋体" w:cs="宋体" w:hint="eastAsia"/>
          <w:sz w:val="24"/>
          <w:szCs w:val="24"/>
        </w:rPr>
        <w:t>有效利用</w:t>
      </w:r>
      <w:r w:rsidR="00976C6B">
        <w:rPr>
          <w:rFonts w:ascii="宋体" w:eastAsia="宋体" w:hAnsi="宋体" w:cs="宋体"/>
          <w:sz w:val="24"/>
          <w:szCs w:val="24"/>
        </w:rPr>
        <w:t>教室资源</w:t>
      </w:r>
      <w:r w:rsidR="00EA595F" w:rsidRPr="00EA595F">
        <w:rPr>
          <w:rFonts w:ascii="宋体" w:eastAsia="宋体" w:hAnsi="宋体" w:cs="宋体" w:hint="eastAsia"/>
          <w:bCs/>
          <w:sz w:val="24"/>
          <w:szCs w:val="24"/>
        </w:rPr>
        <w:t>。</w:t>
      </w:r>
    </w:p>
    <w:p w:rsidR="00EE23CF" w:rsidRDefault="006F7334">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bCs/>
          <w:sz w:val="24"/>
          <w:szCs w:val="24"/>
        </w:rPr>
        <w:t>一</w:t>
      </w:r>
      <w:r>
        <w:rPr>
          <w:rFonts w:ascii="宋体" w:eastAsia="宋体" w:hAnsi="宋体" w:cs="宋体"/>
          <w:bCs/>
          <w:sz w:val="24"/>
          <w:szCs w:val="24"/>
        </w:rPr>
        <w:t>是</w:t>
      </w:r>
      <w:r w:rsidR="00976C6B" w:rsidRPr="00EA595F">
        <w:rPr>
          <w:rFonts w:ascii="宋体" w:eastAsia="宋体" w:hAnsi="宋体" w:cs="宋体" w:hint="eastAsia"/>
          <w:bCs/>
          <w:sz w:val="24"/>
          <w:szCs w:val="24"/>
        </w:rPr>
        <w:t>积极协调</w:t>
      </w:r>
      <w:r w:rsidR="00976C6B">
        <w:rPr>
          <w:rFonts w:ascii="宋体" w:eastAsia="宋体" w:hAnsi="宋体" w:cs="宋体" w:hint="eastAsia"/>
          <w:bCs/>
          <w:sz w:val="24"/>
          <w:szCs w:val="24"/>
        </w:rPr>
        <w:t>相</w:t>
      </w:r>
      <w:r w:rsidR="00976C6B" w:rsidRPr="00EA595F">
        <w:rPr>
          <w:rFonts w:ascii="宋体" w:eastAsia="宋体" w:hAnsi="宋体" w:cs="宋体" w:hint="eastAsia"/>
          <w:bCs/>
          <w:sz w:val="24"/>
          <w:szCs w:val="24"/>
        </w:rPr>
        <w:t>关部门</w:t>
      </w:r>
      <w:r w:rsidR="00976C6B">
        <w:rPr>
          <w:rFonts w:ascii="宋体" w:eastAsia="宋体" w:hAnsi="宋体" w:cs="宋体" w:hint="eastAsia"/>
          <w:bCs/>
          <w:sz w:val="24"/>
          <w:szCs w:val="24"/>
        </w:rPr>
        <w:t>，有效</w:t>
      </w:r>
      <w:r w:rsidR="00E84E28" w:rsidRPr="00EA595F">
        <w:rPr>
          <w:rFonts w:ascii="宋体" w:eastAsia="宋体" w:hAnsi="宋体" w:cs="宋体" w:hint="eastAsia"/>
          <w:bCs/>
          <w:sz w:val="24"/>
          <w:szCs w:val="24"/>
        </w:rPr>
        <w:t>推进校区搬迁置换工作</w:t>
      </w:r>
      <w:r>
        <w:rPr>
          <w:rFonts w:ascii="宋体" w:eastAsia="宋体" w:hAnsi="宋体" w:cs="宋体" w:hint="eastAsia"/>
          <w:bCs/>
          <w:sz w:val="24"/>
          <w:szCs w:val="24"/>
        </w:rPr>
        <w:t>；</w:t>
      </w:r>
      <w:r>
        <w:rPr>
          <w:rFonts w:ascii="宋体" w:eastAsia="宋体" w:hAnsi="宋体" w:cs="宋体"/>
          <w:bCs/>
          <w:sz w:val="24"/>
          <w:szCs w:val="24"/>
        </w:rPr>
        <w:t>二是</w:t>
      </w:r>
      <w:r>
        <w:rPr>
          <w:rFonts w:ascii="宋体" w:eastAsia="宋体" w:hAnsi="宋体" w:cs="宋体" w:hint="eastAsia"/>
          <w:bCs/>
          <w:sz w:val="24"/>
          <w:szCs w:val="24"/>
        </w:rPr>
        <w:t>结合</w:t>
      </w:r>
      <w:r>
        <w:rPr>
          <w:rFonts w:ascii="宋体" w:eastAsia="宋体" w:hAnsi="宋体" w:cs="宋体"/>
          <w:bCs/>
          <w:sz w:val="24"/>
          <w:szCs w:val="24"/>
        </w:rPr>
        <w:t>当前学校实际，进一步</w:t>
      </w:r>
      <w:r>
        <w:rPr>
          <w:rFonts w:ascii="宋体" w:eastAsia="宋体" w:hAnsi="宋体" w:cs="宋体" w:hint="eastAsia"/>
          <w:bCs/>
          <w:sz w:val="24"/>
          <w:szCs w:val="24"/>
        </w:rPr>
        <w:t>科学</w:t>
      </w:r>
      <w:r>
        <w:rPr>
          <w:rFonts w:ascii="宋体" w:eastAsia="宋体" w:hAnsi="宋体" w:cs="宋体"/>
          <w:bCs/>
          <w:sz w:val="24"/>
          <w:szCs w:val="24"/>
        </w:rPr>
        <w:t>规划现有的教室</w:t>
      </w:r>
      <w:r>
        <w:rPr>
          <w:rFonts w:ascii="宋体" w:eastAsia="宋体" w:hAnsi="宋体" w:cs="宋体" w:hint="eastAsia"/>
          <w:bCs/>
          <w:sz w:val="24"/>
          <w:szCs w:val="24"/>
        </w:rPr>
        <w:t>资源</w:t>
      </w:r>
      <w:r>
        <w:rPr>
          <w:rFonts w:ascii="宋体" w:eastAsia="宋体" w:hAnsi="宋体" w:cs="宋体"/>
          <w:bCs/>
          <w:sz w:val="24"/>
          <w:szCs w:val="24"/>
        </w:rPr>
        <w:t>，</w:t>
      </w:r>
      <w:r>
        <w:rPr>
          <w:rFonts w:ascii="宋体" w:eastAsia="宋体" w:hAnsi="宋体" w:cs="宋体" w:hint="eastAsia"/>
          <w:bCs/>
          <w:sz w:val="24"/>
          <w:szCs w:val="24"/>
        </w:rPr>
        <w:t>合理</w:t>
      </w:r>
      <w:r w:rsidR="00FF6BE7">
        <w:rPr>
          <w:rFonts w:ascii="宋体" w:eastAsia="宋体" w:hAnsi="宋体" w:cs="宋体" w:hint="eastAsia"/>
          <w:bCs/>
          <w:sz w:val="24"/>
          <w:szCs w:val="24"/>
        </w:rPr>
        <w:t>安排</w:t>
      </w:r>
      <w:r w:rsidR="0061783E">
        <w:rPr>
          <w:rFonts w:ascii="宋体" w:eastAsia="宋体" w:hAnsi="宋体" w:cs="宋体" w:hint="eastAsia"/>
          <w:bCs/>
          <w:sz w:val="24"/>
          <w:szCs w:val="24"/>
        </w:rPr>
        <w:t>教学</w:t>
      </w:r>
      <w:r w:rsidR="0061783E">
        <w:rPr>
          <w:rFonts w:ascii="宋体" w:eastAsia="宋体" w:hAnsi="宋体" w:cs="宋体"/>
          <w:bCs/>
          <w:sz w:val="24"/>
          <w:szCs w:val="24"/>
        </w:rPr>
        <w:t>课程，</w:t>
      </w:r>
      <w:r w:rsidR="0061783E">
        <w:rPr>
          <w:rFonts w:ascii="宋体" w:eastAsia="宋体" w:hAnsi="宋体" w:cs="宋体" w:hint="eastAsia"/>
          <w:bCs/>
          <w:sz w:val="24"/>
          <w:szCs w:val="24"/>
        </w:rPr>
        <w:t>保障</w:t>
      </w:r>
      <w:r w:rsidR="0092396E">
        <w:rPr>
          <w:rFonts w:ascii="宋体" w:eastAsia="宋体" w:hAnsi="宋体" w:cs="宋体" w:hint="eastAsia"/>
          <w:bCs/>
          <w:sz w:val="24"/>
          <w:szCs w:val="24"/>
        </w:rPr>
        <w:t>正常</w:t>
      </w:r>
      <w:r w:rsidR="0061783E">
        <w:rPr>
          <w:rFonts w:ascii="宋体" w:eastAsia="宋体" w:hAnsi="宋体" w:cs="宋体"/>
          <w:bCs/>
          <w:sz w:val="24"/>
          <w:szCs w:val="24"/>
        </w:rPr>
        <w:t>教育教学工作有序开展</w:t>
      </w:r>
      <w:r w:rsidR="0061783E">
        <w:rPr>
          <w:rFonts w:ascii="宋体" w:eastAsia="宋体" w:hAnsi="宋体" w:cs="宋体" w:hint="eastAsia"/>
          <w:bCs/>
          <w:sz w:val="24"/>
          <w:szCs w:val="24"/>
        </w:rPr>
        <w:t>。</w:t>
      </w:r>
    </w:p>
    <w:p w:rsidR="00445F7E" w:rsidRDefault="00100AB9" w:rsidP="00445F7E">
      <w:pPr>
        <w:widowControl w:val="0"/>
        <w:adjustRightInd/>
        <w:snapToGrid/>
        <w:spacing w:after="0" w:line="440" w:lineRule="exact"/>
        <w:ind w:firstLineChars="200" w:firstLine="480"/>
        <w:jc w:val="both"/>
        <w:rPr>
          <w:rFonts w:ascii="宋体" w:eastAsia="宋体" w:hAnsi="宋体" w:cs="宋体"/>
          <w:sz w:val="24"/>
          <w:szCs w:val="24"/>
        </w:rPr>
      </w:pPr>
      <w:bookmarkStart w:id="117" w:name="_Toc27351_WPSOffice_Level3"/>
      <w:r>
        <w:rPr>
          <w:rFonts w:ascii="宋体" w:eastAsia="宋体" w:hAnsi="宋体" w:cs="宋体" w:hint="eastAsia"/>
          <w:sz w:val="24"/>
          <w:szCs w:val="24"/>
        </w:rPr>
        <w:t>8.2.2</w:t>
      </w:r>
      <w:r w:rsidR="00235AC4">
        <w:rPr>
          <w:rFonts w:ascii="宋体" w:eastAsia="宋体" w:hAnsi="宋体" w:cs="宋体" w:hint="eastAsia"/>
          <w:sz w:val="24"/>
          <w:szCs w:val="24"/>
        </w:rPr>
        <w:t>采取有力</w:t>
      </w:r>
      <w:r w:rsidR="00235AC4">
        <w:rPr>
          <w:rFonts w:ascii="宋体" w:eastAsia="宋体" w:hAnsi="宋体" w:cs="宋体"/>
          <w:sz w:val="24"/>
          <w:szCs w:val="24"/>
        </w:rPr>
        <w:t>措施</w:t>
      </w:r>
      <w:r w:rsidR="00445F7E">
        <w:rPr>
          <w:rFonts w:ascii="宋体" w:eastAsia="宋体" w:hAnsi="宋体" w:cs="宋体" w:hint="eastAsia"/>
          <w:sz w:val="24"/>
          <w:szCs w:val="24"/>
        </w:rPr>
        <w:t>，加强招生工作。</w:t>
      </w:r>
    </w:p>
    <w:p w:rsidR="00445F7E" w:rsidRDefault="00EA595F" w:rsidP="00445F7E">
      <w:pPr>
        <w:widowControl w:val="0"/>
        <w:adjustRightInd/>
        <w:snapToGrid/>
        <w:spacing w:after="0" w:line="440" w:lineRule="exact"/>
        <w:ind w:firstLineChars="200" w:firstLine="480"/>
        <w:jc w:val="both"/>
        <w:rPr>
          <w:rFonts w:ascii="宋体" w:eastAsia="宋体" w:hAnsi="宋体" w:cs="宋体"/>
          <w:sz w:val="24"/>
          <w:szCs w:val="24"/>
        </w:rPr>
      </w:pPr>
      <w:r w:rsidRPr="00EA595F">
        <w:rPr>
          <w:rFonts w:ascii="宋体" w:eastAsia="宋体" w:hAnsi="宋体" w:cs="宋体" w:hint="eastAsia"/>
          <w:sz w:val="24"/>
          <w:szCs w:val="24"/>
        </w:rPr>
        <w:t>一是深入研究职业教育形势和政策</w:t>
      </w:r>
      <w:r w:rsidR="00235AC4">
        <w:rPr>
          <w:rFonts w:ascii="宋体" w:eastAsia="宋体" w:hAnsi="宋体" w:cs="宋体" w:hint="eastAsia"/>
          <w:sz w:val="24"/>
          <w:szCs w:val="24"/>
        </w:rPr>
        <w:t>，</w:t>
      </w:r>
      <w:r w:rsidRPr="00EA595F">
        <w:rPr>
          <w:rFonts w:ascii="宋体" w:eastAsia="宋体" w:hAnsi="宋体" w:cs="宋体" w:hint="eastAsia"/>
          <w:sz w:val="24"/>
          <w:szCs w:val="24"/>
        </w:rPr>
        <w:t>研判招生形势，抢抓机遇，做好统一部署；</w:t>
      </w:r>
      <w:r w:rsidR="00235AC4">
        <w:rPr>
          <w:rFonts w:ascii="宋体" w:eastAsia="宋体" w:hAnsi="宋体" w:cs="宋体" w:hint="eastAsia"/>
          <w:sz w:val="24"/>
          <w:szCs w:val="24"/>
        </w:rPr>
        <w:t>二</w:t>
      </w:r>
      <w:r w:rsidRPr="00EA595F">
        <w:rPr>
          <w:rFonts w:ascii="宋体" w:eastAsia="宋体" w:hAnsi="宋体" w:cs="宋体" w:hint="eastAsia"/>
          <w:sz w:val="24"/>
          <w:szCs w:val="24"/>
        </w:rPr>
        <w:t>是创新思维模式，探索工学交替的方式扩大生源；</w:t>
      </w:r>
      <w:r w:rsidR="00235AC4">
        <w:rPr>
          <w:rFonts w:ascii="宋体" w:eastAsia="宋体" w:hAnsi="宋体" w:cs="宋体" w:hint="eastAsia"/>
          <w:sz w:val="24"/>
          <w:szCs w:val="24"/>
        </w:rPr>
        <w:t>三是全面提高招生队伍的思想素质和专业素质；四</w:t>
      </w:r>
      <w:r w:rsidRPr="00EA595F">
        <w:rPr>
          <w:rFonts w:ascii="宋体" w:eastAsia="宋体" w:hAnsi="宋体" w:cs="宋体" w:hint="eastAsia"/>
          <w:sz w:val="24"/>
          <w:szCs w:val="24"/>
        </w:rPr>
        <w:t>是利用新媒体（抖音</w:t>
      </w:r>
      <w:r>
        <w:rPr>
          <w:rFonts w:ascii="宋体" w:eastAsia="宋体" w:hAnsi="宋体" w:cs="宋体" w:hint="eastAsia"/>
          <w:sz w:val="24"/>
          <w:szCs w:val="24"/>
        </w:rPr>
        <w:t>、</w:t>
      </w:r>
      <w:r w:rsidRPr="00EA595F">
        <w:rPr>
          <w:rFonts w:ascii="宋体" w:eastAsia="宋体" w:hAnsi="宋体" w:cs="宋体" w:hint="eastAsia"/>
          <w:sz w:val="24"/>
          <w:szCs w:val="24"/>
        </w:rPr>
        <w:t>快手）等扩大学校知名度和影响力。</w:t>
      </w:r>
      <w:r w:rsidR="00235AC4">
        <w:rPr>
          <w:rFonts w:ascii="宋体" w:eastAsia="宋体" w:hAnsi="宋体" w:cs="宋体" w:hint="eastAsia"/>
          <w:sz w:val="24"/>
          <w:szCs w:val="24"/>
        </w:rPr>
        <w:t>五</w:t>
      </w:r>
      <w:r w:rsidRPr="00EA595F">
        <w:rPr>
          <w:rFonts w:ascii="宋体" w:eastAsia="宋体" w:hAnsi="宋体" w:cs="宋体" w:hint="eastAsia"/>
          <w:sz w:val="24"/>
          <w:szCs w:val="24"/>
        </w:rPr>
        <w:t>是依靠全体教职工的积极参与和大力支持</w:t>
      </w:r>
      <w:r w:rsidR="00235AC4">
        <w:rPr>
          <w:rFonts w:ascii="宋体" w:eastAsia="宋体" w:hAnsi="宋体" w:cs="宋体" w:hint="eastAsia"/>
          <w:sz w:val="24"/>
          <w:szCs w:val="24"/>
        </w:rPr>
        <w:t>加强招生</w:t>
      </w:r>
      <w:r w:rsidR="00235AC4">
        <w:rPr>
          <w:rFonts w:ascii="宋体" w:eastAsia="宋体" w:hAnsi="宋体" w:cs="宋体"/>
          <w:sz w:val="24"/>
          <w:szCs w:val="24"/>
        </w:rPr>
        <w:t>工作</w:t>
      </w:r>
      <w:r w:rsidRPr="00EA595F">
        <w:rPr>
          <w:rFonts w:ascii="宋体" w:eastAsia="宋体" w:hAnsi="宋体" w:cs="宋体" w:hint="eastAsia"/>
          <w:sz w:val="24"/>
          <w:szCs w:val="24"/>
        </w:rPr>
        <w:t>。</w:t>
      </w:r>
    </w:p>
    <w:p w:rsidR="00E550C4" w:rsidRDefault="00100AB9" w:rsidP="00BF1C84">
      <w:pPr>
        <w:widowControl w:val="0"/>
        <w:adjustRightInd/>
        <w:snapToGrid/>
        <w:spacing w:after="0" w:line="440" w:lineRule="exact"/>
        <w:ind w:firstLineChars="200" w:firstLine="480"/>
        <w:jc w:val="both"/>
        <w:rPr>
          <w:rFonts w:ascii="宋体" w:eastAsia="宋体" w:hAnsi="宋体" w:cs="宋体"/>
          <w:sz w:val="24"/>
          <w:szCs w:val="24"/>
        </w:rPr>
      </w:pPr>
      <w:bookmarkStart w:id="118" w:name="_Toc14918_WPSOffice_Level3"/>
      <w:bookmarkEnd w:id="117"/>
      <w:r>
        <w:rPr>
          <w:rFonts w:ascii="宋体" w:eastAsia="宋体" w:hAnsi="宋体" w:cs="宋体" w:hint="eastAsia"/>
          <w:sz w:val="24"/>
          <w:szCs w:val="24"/>
        </w:rPr>
        <w:t>8.2.3</w:t>
      </w:r>
      <w:bookmarkEnd w:id="118"/>
      <w:r w:rsidR="00E550C4">
        <w:rPr>
          <w:rFonts w:ascii="宋体" w:eastAsia="宋体" w:hAnsi="宋体" w:cs="宋体" w:hint="eastAsia"/>
          <w:sz w:val="24"/>
          <w:szCs w:val="24"/>
        </w:rPr>
        <w:t>加大信息化</w:t>
      </w:r>
      <w:r w:rsidR="00235AC4">
        <w:rPr>
          <w:rFonts w:ascii="宋体" w:eastAsia="宋体" w:hAnsi="宋体" w:cs="宋体" w:hint="eastAsia"/>
          <w:sz w:val="24"/>
          <w:szCs w:val="24"/>
        </w:rPr>
        <w:t>应用</w:t>
      </w:r>
      <w:r w:rsidR="00E550C4">
        <w:rPr>
          <w:rFonts w:ascii="宋体" w:eastAsia="宋体" w:hAnsi="宋体" w:cs="宋体" w:hint="eastAsia"/>
          <w:sz w:val="24"/>
          <w:szCs w:val="24"/>
        </w:rPr>
        <w:t>，发挥其实际功效。</w:t>
      </w:r>
    </w:p>
    <w:p w:rsidR="006D2EA6" w:rsidRDefault="00E550C4" w:rsidP="006D2EA6">
      <w:pPr>
        <w:widowControl w:val="0"/>
        <w:adjustRightInd/>
        <w:snapToGrid/>
        <w:spacing w:after="0" w:line="440" w:lineRule="exact"/>
        <w:ind w:firstLineChars="200" w:firstLine="480"/>
        <w:jc w:val="both"/>
        <w:rPr>
          <w:rFonts w:ascii="宋体" w:eastAsia="宋体" w:hAnsi="宋体" w:cs="宋体"/>
          <w:sz w:val="24"/>
          <w:szCs w:val="24"/>
        </w:rPr>
      </w:pPr>
      <w:r>
        <w:rPr>
          <w:rFonts w:ascii="宋体" w:eastAsia="宋体" w:hAnsi="宋体" w:cs="宋体" w:hint="eastAsia"/>
          <w:sz w:val="24"/>
          <w:szCs w:val="24"/>
        </w:rPr>
        <w:t>一是推进信息技术与教育教学深度融合，带动办学水平和教学质量的整体提升</w:t>
      </w:r>
      <w:r w:rsidR="00235AC4">
        <w:rPr>
          <w:rFonts w:ascii="宋体" w:eastAsia="宋体" w:hAnsi="宋体" w:cs="宋体" w:hint="eastAsia"/>
          <w:sz w:val="24"/>
          <w:szCs w:val="24"/>
        </w:rPr>
        <w:t>；</w:t>
      </w:r>
      <w:r>
        <w:rPr>
          <w:rFonts w:ascii="宋体" w:eastAsia="宋体" w:hAnsi="宋体" w:cs="宋体" w:hint="eastAsia"/>
          <w:sz w:val="24"/>
          <w:szCs w:val="24"/>
        </w:rPr>
        <w:t>二是提升教学软件的品质，使教学软件的开发、使用在专业建设中发挥更大功效</w:t>
      </w:r>
      <w:r w:rsidR="00235AC4">
        <w:rPr>
          <w:rFonts w:ascii="宋体" w:eastAsia="宋体" w:hAnsi="宋体" w:cs="宋体" w:hint="eastAsia"/>
          <w:sz w:val="24"/>
          <w:szCs w:val="24"/>
        </w:rPr>
        <w:t>；</w:t>
      </w:r>
      <w:r>
        <w:rPr>
          <w:rFonts w:ascii="宋体" w:eastAsia="宋体" w:hAnsi="宋体" w:cs="宋体" w:hint="eastAsia"/>
          <w:sz w:val="24"/>
          <w:szCs w:val="24"/>
        </w:rPr>
        <w:t>三是建立培养激励机制，加大规范管理和检查评比力度，促进信息化管理队伍和创新人才队伍的建设</w:t>
      </w:r>
      <w:r w:rsidR="00235AC4">
        <w:rPr>
          <w:rFonts w:ascii="宋体" w:eastAsia="宋体" w:hAnsi="宋体" w:cs="宋体" w:hint="eastAsia"/>
          <w:sz w:val="24"/>
          <w:szCs w:val="24"/>
        </w:rPr>
        <w:t>；</w:t>
      </w:r>
      <w:r w:rsidR="006D2EA6">
        <w:rPr>
          <w:rFonts w:ascii="宋体" w:eastAsia="宋体" w:hAnsi="宋体" w:cs="宋体" w:hint="eastAsia"/>
          <w:sz w:val="24"/>
          <w:szCs w:val="24"/>
        </w:rPr>
        <w:t>四是</w:t>
      </w:r>
      <w:r w:rsidR="006D2EA6" w:rsidRPr="00E06055">
        <w:rPr>
          <w:rFonts w:ascii="宋体" w:eastAsia="宋体" w:hAnsi="宋体" w:cs="宋体" w:hint="eastAsia"/>
          <w:sz w:val="24"/>
          <w:szCs w:val="24"/>
        </w:rPr>
        <w:t>逐步推广网络办公平台的使用。</w:t>
      </w:r>
    </w:p>
    <w:p w:rsidR="006D2EA6" w:rsidRPr="00E550C4" w:rsidRDefault="006D2EA6" w:rsidP="006D2EA6">
      <w:pPr>
        <w:widowControl w:val="0"/>
        <w:adjustRightInd/>
        <w:snapToGrid/>
        <w:spacing w:after="0" w:line="440" w:lineRule="exact"/>
        <w:ind w:firstLineChars="200" w:firstLine="480"/>
        <w:jc w:val="both"/>
        <w:rPr>
          <w:rFonts w:ascii="宋体" w:eastAsia="宋体" w:hAnsi="宋体" w:cs="宋体"/>
          <w:sz w:val="24"/>
          <w:szCs w:val="24"/>
        </w:rPr>
      </w:pPr>
    </w:p>
    <w:sectPr w:rsidR="006D2EA6" w:rsidRPr="00E550C4" w:rsidSect="00EE23CF">
      <w:headerReference w:type="default" r:id="rId27"/>
      <w:footerReference w:type="even" r:id="rId28"/>
      <w:footerReference w:type="default" r:id="rId29"/>
      <w:pgSz w:w="11906" w:h="16838"/>
      <w:pgMar w:top="1247" w:right="1531" w:bottom="1304" w:left="1588" w:header="709" w:footer="709" w:gutter="0"/>
      <w:pgNumType w:fmt="numberInDash" w:start="1"/>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F1E" w:rsidRDefault="00DE2F1E" w:rsidP="00EE23CF">
      <w:pPr>
        <w:spacing w:after="0"/>
      </w:pPr>
      <w:r>
        <w:separator/>
      </w:r>
    </w:p>
  </w:endnote>
  <w:endnote w:type="continuationSeparator" w:id="0">
    <w:p w:rsidR="00DE2F1E" w:rsidRDefault="00DE2F1E" w:rsidP="00EE23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widowControl w:val="0"/>
      <w:tabs>
        <w:tab w:val="center" w:pos="4153"/>
        <w:tab w:val="right" w:pos="8306"/>
      </w:tabs>
      <w:spacing w:line="560" w:lineRule="exact"/>
      <w:ind w:firstLineChars="200" w:firstLine="360"/>
      <w:rPr>
        <w:rFonts w:ascii="宋体" w:eastAsia="宋体" w:hAnsi="宋体" w:cs="Tahoma"/>
        <w:color w:val="000000"/>
        <w:sz w:val="18"/>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widowControl w:val="0"/>
      <w:tabs>
        <w:tab w:val="center" w:pos="4153"/>
        <w:tab w:val="right" w:pos="8306"/>
      </w:tabs>
      <w:spacing w:line="560" w:lineRule="exact"/>
      <w:ind w:firstLineChars="200" w:firstLine="360"/>
      <w:rPr>
        <w:rFonts w:ascii="宋体" w:eastAsia="宋体" w:hAnsi="宋体" w:cs="Tahoma"/>
        <w:color w:val="000000"/>
        <w:sz w:val="18"/>
        <w:szCs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widowControl w:val="0"/>
      <w:tabs>
        <w:tab w:val="center" w:pos="4153"/>
        <w:tab w:val="right" w:pos="8306"/>
      </w:tabs>
      <w:spacing w:line="560" w:lineRule="exact"/>
      <w:ind w:firstLineChars="200" w:firstLine="360"/>
      <w:rPr>
        <w:rFonts w:ascii="宋体" w:eastAsia="宋体" w:hAnsi="宋体" w:cs="Tahoma"/>
        <w:color w:val="000000"/>
        <w:sz w:val="18"/>
        <w:szCs w:val="3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widowControl w:val="0"/>
      <w:tabs>
        <w:tab w:val="center" w:pos="4153"/>
        <w:tab w:val="right" w:pos="8306"/>
      </w:tabs>
      <w:spacing w:line="560" w:lineRule="exact"/>
      <w:ind w:firstLineChars="200" w:firstLine="360"/>
      <w:rPr>
        <w:rFonts w:ascii="宋体" w:eastAsia="宋体" w:hAnsi="宋体" w:cs="Tahoma"/>
        <w:color w:val="000000"/>
        <w:sz w:val="18"/>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65525"/>
    </w:sdtPr>
    <w:sdtEndPr>
      <w:rPr>
        <w:rFonts w:asciiTheme="minorEastAsia" w:eastAsiaTheme="minorEastAsia" w:hAnsiTheme="minorEastAsia"/>
        <w:sz w:val="28"/>
        <w:szCs w:val="28"/>
      </w:rPr>
    </w:sdtEndPr>
    <w:sdtContent>
      <w:p w:rsidR="0015439F" w:rsidRDefault="00C07240">
        <w:pPr>
          <w:pStyle w:val="a4"/>
          <w:ind w:right="360"/>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15439F">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sidR="0015439F">
          <w:rPr>
            <w:rFonts w:asciiTheme="minorEastAsia" w:eastAsiaTheme="minorEastAsia" w:hAnsiTheme="minorEastAsia"/>
            <w:sz w:val="28"/>
            <w:szCs w:val="28"/>
            <w:lang w:val="zh-CN"/>
          </w:rPr>
          <w:t>-</w:t>
        </w:r>
        <w:r w:rsidR="0015439F">
          <w:rPr>
            <w:rFonts w:asciiTheme="minorEastAsia" w:eastAsiaTheme="minorEastAsia" w:hAnsiTheme="minorEastAsia"/>
            <w:sz w:val="28"/>
            <w:szCs w:val="28"/>
          </w:rPr>
          <w:t xml:space="preserve"> 12 -</w:t>
        </w:r>
        <w:r>
          <w:rPr>
            <w:rFonts w:asciiTheme="minorEastAsia" w:eastAsiaTheme="minorEastAsia" w:hAnsiTheme="minorEastAsia"/>
            <w:sz w:val="28"/>
            <w:szCs w:val="2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333564">
    <w:pPr>
      <w:pStyle w:val="a4"/>
      <w:jc w:val="right"/>
      <w:rPr>
        <w:rFonts w:asciiTheme="minorEastAsia" w:eastAsiaTheme="minorEastAsia" w:hAnsiTheme="minorEastAsia"/>
        <w:sz w:val="28"/>
        <w:szCs w:val="28"/>
      </w:rPr>
    </w:pPr>
    <w:r>
      <w:rPr>
        <w:noProof/>
        <w:sz w:val="2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534035" cy="715010"/>
              <wp:effectExtent l="0" t="0" r="12065" b="254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715010"/>
                      </a:xfrm>
                      <a:prstGeom prst="rect">
                        <a:avLst/>
                      </a:prstGeom>
                      <a:noFill/>
                      <a:ln w="6350">
                        <a:noFill/>
                      </a:ln>
                    </wps:spPr>
                    <wps:txbx>
                      <w:txbxContent>
                        <w:sdt>
                          <w:sdtPr>
                            <w:id w:val="24665521"/>
                          </w:sdtPr>
                          <w:sdtEndPr>
                            <w:rPr>
                              <w:rFonts w:asciiTheme="minorEastAsia" w:eastAsiaTheme="minorEastAsia" w:hAnsiTheme="minorEastAsia"/>
                              <w:sz w:val="28"/>
                              <w:szCs w:val="28"/>
                            </w:rPr>
                          </w:sdtEndPr>
                          <w:sdtContent>
                            <w:p w:rsidR="0015439F" w:rsidRDefault="00C07240">
                              <w:pPr>
                                <w:pStyle w:val="a4"/>
                                <w:jc w:val="right"/>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15439F">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sidR="00333564" w:rsidRPr="00333564">
                                <w:rPr>
                                  <w:rFonts w:asciiTheme="minorEastAsia" w:eastAsiaTheme="minorEastAsia" w:hAnsiTheme="minorEastAsia"/>
                                  <w:noProof/>
                                  <w:sz w:val="28"/>
                                  <w:szCs w:val="28"/>
                                  <w:lang w:val="zh-CN"/>
                                </w:rPr>
                                <w:t>-</w:t>
                              </w:r>
                              <w:r w:rsidR="00333564">
                                <w:rPr>
                                  <w:rFonts w:asciiTheme="minorEastAsia" w:eastAsiaTheme="minorEastAsia" w:hAnsiTheme="minorEastAsia"/>
                                  <w:noProof/>
                                  <w:sz w:val="28"/>
                                  <w:szCs w:val="28"/>
                                </w:rPr>
                                <w:t xml:space="preserve"> 17 -</w:t>
                              </w:r>
                              <w:r>
                                <w:rPr>
                                  <w:rFonts w:asciiTheme="minorEastAsia" w:eastAsiaTheme="minorEastAsia" w:hAnsiTheme="minorEastAsia"/>
                                  <w:sz w:val="28"/>
                                  <w:szCs w:val="28"/>
                                </w:rPr>
                                <w:fldChar w:fldCharType="end"/>
                              </w:r>
                            </w:p>
                          </w:sdtContent>
                        </w:sdt>
                        <w:p w:rsidR="0015439F" w:rsidRDefault="0015439F">
                          <w:pPr>
                            <w:rPr>
                              <w:rFonts w:asciiTheme="minorEastAsia" w:eastAsiaTheme="minorEastAsia" w:hAnsiTheme="minor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9.15pt;margin-top:0;width:42.05pt;height:56.3pt;z-index:25165824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" filled="f" stroked="f" strokeweight=".5pt">
              <v:path arrowok="t"/>
              <v:textbox style="mso-fit-shape-to-text:t" inset="0,0,0,0">
                <w:txbxContent>
                  <w:sdt>
                    <w:sdtPr>
                      <w:id w:val="24665521"/>
                    </w:sdtPr>
                    <w:sdtEndPr>
                      <w:rPr>
                        <w:rFonts w:asciiTheme="minorEastAsia" w:eastAsiaTheme="minorEastAsia" w:hAnsiTheme="minorEastAsia"/>
                        <w:sz w:val="28"/>
                        <w:szCs w:val="28"/>
                      </w:rPr>
                    </w:sdtEndPr>
                    <w:sdtContent>
                      <w:p w:rsidR="0015439F" w:rsidRDefault="00C07240">
                        <w:pPr>
                          <w:pStyle w:val="a4"/>
                          <w:jc w:val="right"/>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15439F">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sidR="00333564" w:rsidRPr="00333564">
                          <w:rPr>
                            <w:rFonts w:asciiTheme="minorEastAsia" w:eastAsiaTheme="minorEastAsia" w:hAnsiTheme="minorEastAsia"/>
                            <w:noProof/>
                            <w:sz w:val="28"/>
                            <w:szCs w:val="28"/>
                            <w:lang w:val="zh-CN"/>
                          </w:rPr>
                          <w:t>-</w:t>
                        </w:r>
                        <w:r w:rsidR="00333564">
                          <w:rPr>
                            <w:rFonts w:asciiTheme="minorEastAsia" w:eastAsiaTheme="minorEastAsia" w:hAnsiTheme="minorEastAsia"/>
                            <w:noProof/>
                            <w:sz w:val="28"/>
                            <w:szCs w:val="28"/>
                          </w:rPr>
                          <w:t xml:space="preserve"> 17 -</w:t>
                        </w:r>
                        <w:r>
                          <w:rPr>
                            <w:rFonts w:asciiTheme="minorEastAsia" w:eastAsiaTheme="minorEastAsia" w:hAnsiTheme="minorEastAsia"/>
                            <w:sz w:val="28"/>
                            <w:szCs w:val="28"/>
                          </w:rPr>
                          <w:fldChar w:fldCharType="end"/>
                        </w:r>
                      </w:p>
                    </w:sdtContent>
                  </w:sdt>
                  <w:p w:rsidR="0015439F" w:rsidRDefault="0015439F">
                    <w:pPr>
                      <w:rPr>
                        <w:rFonts w:asciiTheme="minorEastAsia" w:eastAsiaTheme="minorEastAsia" w:hAnsiTheme="minorEastAsia"/>
                        <w:sz w:val="28"/>
                        <w:szCs w:val="28"/>
                      </w:rPr>
                    </w:pPr>
                  </w:p>
                </w:txbxContent>
              </v:textbox>
              <w10:wrap anchorx="margin"/>
            </v:shape>
          </w:pict>
        </mc:Fallback>
      </mc:AlternateContent>
    </w:r>
  </w:p>
  <w:p w:rsidR="0015439F" w:rsidRDefault="001543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F1E" w:rsidRDefault="00DE2F1E" w:rsidP="00EE23CF">
      <w:pPr>
        <w:spacing w:after="0"/>
      </w:pPr>
      <w:r>
        <w:separator/>
      </w:r>
    </w:p>
  </w:footnote>
  <w:footnote w:type="continuationSeparator" w:id="0">
    <w:p w:rsidR="00DE2F1E" w:rsidRDefault="00DE2F1E" w:rsidP="00EE23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widowControl w:val="0"/>
      <w:pBdr>
        <w:top w:val="none" w:sz="0" w:space="1" w:color="auto"/>
        <w:left w:val="none" w:sz="0" w:space="4" w:color="auto"/>
        <w:bottom w:val="none" w:sz="0" w:space="1" w:color="auto"/>
        <w:right w:val="none" w:sz="0" w:space="4" w:color="auto"/>
      </w:pBdr>
      <w:tabs>
        <w:tab w:val="center" w:pos="4153"/>
        <w:tab w:val="right" w:pos="8306"/>
      </w:tabs>
      <w:spacing w:line="560" w:lineRule="exact"/>
      <w:ind w:firstLineChars="200" w:firstLine="360"/>
      <w:jc w:val="both"/>
      <w:rPr>
        <w:rFonts w:ascii="宋体" w:eastAsia="宋体" w:hAnsi="宋体" w:cs="Tahoma"/>
        <w:color w:val="000000"/>
        <w:sz w:val="18"/>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widowControl w:val="0"/>
      <w:pBdr>
        <w:top w:val="none" w:sz="0" w:space="1" w:color="auto"/>
        <w:left w:val="none" w:sz="0" w:space="4" w:color="auto"/>
        <w:bottom w:val="none" w:sz="0" w:space="1" w:color="auto"/>
        <w:right w:val="none" w:sz="0" w:space="4" w:color="auto"/>
      </w:pBdr>
      <w:tabs>
        <w:tab w:val="center" w:pos="4153"/>
        <w:tab w:val="right" w:pos="8306"/>
      </w:tabs>
      <w:spacing w:line="560" w:lineRule="exact"/>
      <w:ind w:firstLineChars="200" w:firstLine="360"/>
      <w:jc w:val="both"/>
      <w:rPr>
        <w:rFonts w:ascii="宋体" w:eastAsia="宋体" w:hAnsi="宋体" w:cs="Tahoma"/>
        <w:color w:val="000000"/>
        <w:sz w:val="18"/>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widowControl w:val="0"/>
      <w:pBdr>
        <w:top w:val="none" w:sz="0" w:space="1" w:color="auto"/>
        <w:left w:val="none" w:sz="0" w:space="4" w:color="auto"/>
        <w:bottom w:val="none" w:sz="0" w:space="1" w:color="auto"/>
        <w:right w:val="none" w:sz="0" w:space="4" w:color="auto"/>
      </w:pBdr>
      <w:tabs>
        <w:tab w:val="center" w:pos="4153"/>
        <w:tab w:val="right" w:pos="8306"/>
      </w:tabs>
      <w:spacing w:line="560" w:lineRule="exact"/>
      <w:ind w:firstLineChars="200" w:firstLine="360"/>
      <w:jc w:val="both"/>
      <w:rPr>
        <w:rFonts w:ascii="宋体" w:eastAsia="宋体" w:hAnsi="宋体" w:cs="Tahoma"/>
        <w:color w:val="000000"/>
        <w:sz w:val="18"/>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9F" w:rsidRDefault="0015439F">
    <w:pPr>
      <w:pStyle w:val="a5"/>
      <w:pBdr>
        <w:bottom w:val="none" w:sz="0" w:space="1"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3AB"/>
    <w:rsid w:val="000137DF"/>
    <w:rsid w:val="000254DF"/>
    <w:rsid w:val="00035126"/>
    <w:rsid w:val="0003661A"/>
    <w:rsid w:val="00044384"/>
    <w:rsid w:val="00045A7E"/>
    <w:rsid w:val="00065DE2"/>
    <w:rsid w:val="00082A7C"/>
    <w:rsid w:val="00087EA7"/>
    <w:rsid w:val="00091FC2"/>
    <w:rsid w:val="00095B80"/>
    <w:rsid w:val="000A04E6"/>
    <w:rsid w:val="000B6F4A"/>
    <w:rsid w:val="000C07A2"/>
    <w:rsid w:val="000C7317"/>
    <w:rsid w:val="000C7C1D"/>
    <w:rsid w:val="000D1A11"/>
    <w:rsid w:val="000E1204"/>
    <w:rsid w:val="000E5BA3"/>
    <w:rsid w:val="000F233B"/>
    <w:rsid w:val="000F42A1"/>
    <w:rsid w:val="000F4920"/>
    <w:rsid w:val="000F6018"/>
    <w:rsid w:val="00100AB9"/>
    <w:rsid w:val="001070E2"/>
    <w:rsid w:val="00113C5D"/>
    <w:rsid w:val="0013723D"/>
    <w:rsid w:val="001430A1"/>
    <w:rsid w:val="0014631A"/>
    <w:rsid w:val="00152BA4"/>
    <w:rsid w:val="0015439F"/>
    <w:rsid w:val="00155B8B"/>
    <w:rsid w:val="001647D9"/>
    <w:rsid w:val="0017196B"/>
    <w:rsid w:val="0017574C"/>
    <w:rsid w:val="00175D73"/>
    <w:rsid w:val="00180F97"/>
    <w:rsid w:val="00196D8F"/>
    <w:rsid w:val="001C406F"/>
    <w:rsid w:val="001D3042"/>
    <w:rsid w:val="001F0EE3"/>
    <w:rsid w:val="001F2367"/>
    <w:rsid w:val="00204DC6"/>
    <w:rsid w:val="00231929"/>
    <w:rsid w:val="00235AC4"/>
    <w:rsid w:val="00236348"/>
    <w:rsid w:val="00240442"/>
    <w:rsid w:val="0026282D"/>
    <w:rsid w:val="00265943"/>
    <w:rsid w:val="002662D8"/>
    <w:rsid w:val="00290548"/>
    <w:rsid w:val="00292F8C"/>
    <w:rsid w:val="00295F98"/>
    <w:rsid w:val="00297160"/>
    <w:rsid w:val="00297C9D"/>
    <w:rsid w:val="002A0B29"/>
    <w:rsid w:val="002A3D1F"/>
    <w:rsid w:val="002B1B22"/>
    <w:rsid w:val="002B658E"/>
    <w:rsid w:val="002C5C55"/>
    <w:rsid w:val="002D299B"/>
    <w:rsid w:val="002D49F2"/>
    <w:rsid w:val="002D6A12"/>
    <w:rsid w:val="002E2479"/>
    <w:rsid w:val="003202B8"/>
    <w:rsid w:val="00321486"/>
    <w:rsid w:val="003217AE"/>
    <w:rsid w:val="00323B43"/>
    <w:rsid w:val="003267DE"/>
    <w:rsid w:val="003267EF"/>
    <w:rsid w:val="00326D41"/>
    <w:rsid w:val="00333564"/>
    <w:rsid w:val="00334580"/>
    <w:rsid w:val="00344A2B"/>
    <w:rsid w:val="00352E5A"/>
    <w:rsid w:val="003558CC"/>
    <w:rsid w:val="00364B82"/>
    <w:rsid w:val="00364C68"/>
    <w:rsid w:val="0037738A"/>
    <w:rsid w:val="00381B03"/>
    <w:rsid w:val="00385AEC"/>
    <w:rsid w:val="0038602F"/>
    <w:rsid w:val="00391C18"/>
    <w:rsid w:val="0039752B"/>
    <w:rsid w:val="003A2F74"/>
    <w:rsid w:val="003B2090"/>
    <w:rsid w:val="003B38B5"/>
    <w:rsid w:val="003B59D2"/>
    <w:rsid w:val="003D37D8"/>
    <w:rsid w:val="003E46E1"/>
    <w:rsid w:val="003F4C96"/>
    <w:rsid w:val="004027B7"/>
    <w:rsid w:val="004053F7"/>
    <w:rsid w:val="004057AD"/>
    <w:rsid w:val="00410BA2"/>
    <w:rsid w:val="00417B11"/>
    <w:rsid w:val="004358AB"/>
    <w:rsid w:val="004366F6"/>
    <w:rsid w:val="004415E4"/>
    <w:rsid w:val="00445F7E"/>
    <w:rsid w:val="004526AF"/>
    <w:rsid w:val="00453F60"/>
    <w:rsid w:val="00466059"/>
    <w:rsid w:val="004717FF"/>
    <w:rsid w:val="00471ACE"/>
    <w:rsid w:val="00477F45"/>
    <w:rsid w:val="004A2334"/>
    <w:rsid w:val="004A6902"/>
    <w:rsid w:val="004B4139"/>
    <w:rsid w:val="004C1CD4"/>
    <w:rsid w:val="004C394A"/>
    <w:rsid w:val="004C4E36"/>
    <w:rsid w:val="004D2D1C"/>
    <w:rsid w:val="004E0C8E"/>
    <w:rsid w:val="00502A44"/>
    <w:rsid w:val="00511EBA"/>
    <w:rsid w:val="00513792"/>
    <w:rsid w:val="00551D58"/>
    <w:rsid w:val="00566B68"/>
    <w:rsid w:val="00577FB0"/>
    <w:rsid w:val="005825C7"/>
    <w:rsid w:val="00585BE6"/>
    <w:rsid w:val="00597DA8"/>
    <w:rsid w:val="005A42CC"/>
    <w:rsid w:val="005B13AB"/>
    <w:rsid w:val="005B6374"/>
    <w:rsid w:val="005C3993"/>
    <w:rsid w:val="005C6131"/>
    <w:rsid w:val="005D380D"/>
    <w:rsid w:val="005D5113"/>
    <w:rsid w:val="005D603D"/>
    <w:rsid w:val="005D6CF7"/>
    <w:rsid w:val="005E1291"/>
    <w:rsid w:val="005F5CD8"/>
    <w:rsid w:val="0061783E"/>
    <w:rsid w:val="00622657"/>
    <w:rsid w:val="006335F8"/>
    <w:rsid w:val="00634574"/>
    <w:rsid w:val="00651CB0"/>
    <w:rsid w:val="00654321"/>
    <w:rsid w:val="00665D19"/>
    <w:rsid w:val="0066740E"/>
    <w:rsid w:val="00667BB8"/>
    <w:rsid w:val="00677081"/>
    <w:rsid w:val="00677CBF"/>
    <w:rsid w:val="006863FB"/>
    <w:rsid w:val="00693ABD"/>
    <w:rsid w:val="006A6724"/>
    <w:rsid w:val="006A70F5"/>
    <w:rsid w:val="006B1184"/>
    <w:rsid w:val="006B1811"/>
    <w:rsid w:val="006B28DE"/>
    <w:rsid w:val="006B4D16"/>
    <w:rsid w:val="006D2EA6"/>
    <w:rsid w:val="006D6759"/>
    <w:rsid w:val="006D6A73"/>
    <w:rsid w:val="006E5F97"/>
    <w:rsid w:val="006E634C"/>
    <w:rsid w:val="006F0251"/>
    <w:rsid w:val="006F7334"/>
    <w:rsid w:val="00701151"/>
    <w:rsid w:val="007022EE"/>
    <w:rsid w:val="00712AE6"/>
    <w:rsid w:val="0071759C"/>
    <w:rsid w:val="00717BD2"/>
    <w:rsid w:val="0074498A"/>
    <w:rsid w:val="007551AA"/>
    <w:rsid w:val="00777F5C"/>
    <w:rsid w:val="007B4547"/>
    <w:rsid w:val="007C4FE8"/>
    <w:rsid w:val="007F68F2"/>
    <w:rsid w:val="00803ABB"/>
    <w:rsid w:val="00807062"/>
    <w:rsid w:val="0081115B"/>
    <w:rsid w:val="00811BCF"/>
    <w:rsid w:val="00817A0E"/>
    <w:rsid w:val="00817C47"/>
    <w:rsid w:val="00835337"/>
    <w:rsid w:val="0084682B"/>
    <w:rsid w:val="008543EC"/>
    <w:rsid w:val="00854B55"/>
    <w:rsid w:val="008648E1"/>
    <w:rsid w:val="00876D7E"/>
    <w:rsid w:val="0087749D"/>
    <w:rsid w:val="00880692"/>
    <w:rsid w:val="008822F6"/>
    <w:rsid w:val="008865EC"/>
    <w:rsid w:val="0089288A"/>
    <w:rsid w:val="00894F02"/>
    <w:rsid w:val="00895460"/>
    <w:rsid w:val="008A039C"/>
    <w:rsid w:val="008A113A"/>
    <w:rsid w:val="008B7726"/>
    <w:rsid w:val="008C7D8B"/>
    <w:rsid w:val="008D3F90"/>
    <w:rsid w:val="008E4902"/>
    <w:rsid w:val="008E7EF1"/>
    <w:rsid w:val="008F20E2"/>
    <w:rsid w:val="008F3781"/>
    <w:rsid w:val="0090102F"/>
    <w:rsid w:val="00914069"/>
    <w:rsid w:val="0091624D"/>
    <w:rsid w:val="0092396E"/>
    <w:rsid w:val="00931628"/>
    <w:rsid w:val="00940416"/>
    <w:rsid w:val="00940C3C"/>
    <w:rsid w:val="0094609F"/>
    <w:rsid w:val="0095495F"/>
    <w:rsid w:val="0096363D"/>
    <w:rsid w:val="00963FBA"/>
    <w:rsid w:val="00976C6B"/>
    <w:rsid w:val="00977967"/>
    <w:rsid w:val="0098774F"/>
    <w:rsid w:val="0099636E"/>
    <w:rsid w:val="009B6C53"/>
    <w:rsid w:val="009C162A"/>
    <w:rsid w:val="009C2268"/>
    <w:rsid w:val="009D502A"/>
    <w:rsid w:val="009D7B69"/>
    <w:rsid w:val="009E4550"/>
    <w:rsid w:val="009E705C"/>
    <w:rsid w:val="009F1E4A"/>
    <w:rsid w:val="00A03DE2"/>
    <w:rsid w:val="00A06D78"/>
    <w:rsid w:val="00A15624"/>
    <w:rsid w:val="00A15691"/>
    <w:rsid w:val="00A27A52"/>
    <w:rsid w:val="00A306DD"/>
    <w:rsid w:val="00A50FB3"/>
    <w:rsid w:val="00A65E24"/>
    <w:rsid w:val="00A660F7"/>
    <w:rsid w:val="00A73667"/>
    <w:rsid w:val="00A95E67"/>
    <w:rsid w:val="00A97AB8"/>
    <w:rsid w:val="00AA476D"/>
    <w:rsid w:val="00AA6D93"/>
    <w:rsid w:val="00AB49B7"/>
    <w:rsid w:val="00AC6BA9"/>
    <w:rsid w:val="00AE7F20"/>
    <w:rsid w:val="00AF0650"/>
    <w:rsid w:val="00AF5317"/>
    <w:rsid w:val="00AF5937"/>
    <w:rsid w:val="00AF6091"/>
    <w:rsid w:val="00B007F0"/>
    <w:rsid w:val="00B0123C"/>
    <w:rsid w:val="00B05670"/>
    <w:rsid w:val="00B06844"/>
    <w:rsid w:val="00B20886"/>
    <w:rsid w:val="00B21171"/>
    <w:rsid w:val="00B222F1"/>
    <w:rsid w:val="00B25B2F"/>
    <w:rsid w:val="00B30938"/>
    <w:rsid w:val="00B51B88"/>
    <w:rsid w:val="00B527F4"/>
    <w:rsid w:val="00B63606"/>
    <w:rsid w:val="00B73ABF"/>
    <w:rsid w:val="00B97D2B"/>
    <w:rsid w:val="00B97FD5"/>
    <w:rsid w:val="00BA26F4"/>
    <w:rsid w:val="00BA45B2"/>
    <w:rsid w:val="00BB3D38"/>
    <w:rsid w:val="00BB473C"/>
    <w:rsid w:val="00BC1EDB"/>
    <w:rsid w:val="00BC5657"/>
    <w:rsid w:val="00BC77AC"/>
    <w:rsid w:val="00BD3A6D"/>
    <w:rsid w:val="00BE6FEA"/>
    <w:rsid w:val="00BF1C84"/>
    <w:rsid w:val="00BF339B"/>
    <w:rsid w:val="00C0701B"/>
    <w:rsid w:val="00C07240"/>
    <w:rsid w:val="00C1290C"/>
    <w:rsid w:val="00C34074"/>
    <w:rsid w:val="00C365B2"/>
    <w:rsid w:val="00C62599"/>
    <w:rsid w:val="00C701FC"/>
    <w:rsid w:val="00C83D4A"/>
    <w:rsid w:val="00C851BE"/>
    <w:rsid w:val="00C94FD9"/>
    <w:rsid w:val="00CA4A68"/>
    <w:rsid w:val="00CA55A3"/>
    <w:rsid w:val="00CB75D9"/>
    <w:rsid w:val="00CC7FE9"/>
    <w:rsid w:val="00CE2176"/>
    <w:rsid w:val="00CE4708"/>
    <w:rsid w:val="00D174FC"/>
    <w:rsid w:val="00D2072D"/>
    <w:rsid w:val="00D221BC"/>
    <w:rsid w:val="00D24E19"/>
    <w:rsid w:val="00D42320"/>
    <w:rsid w:val="00D5291A"/>
    <w:rsid w:val="00D55D12"/>
    <w:rsid w:val="00D6115D"/>
    <w:rsid w:val="00D74B48"/>
    <w:rsid w:val="00D8302F"/>
    <w:rsid w:val="00D84B4A"/>
    <w:rsid w:val="00D962AD"/>
    <w:rsid w:val="00DB3700"/>
    <w:rsid w:val="00DE2F1E"/>
    <w:rsid w:val="00DE369E"/>
    <w:rsid w:val="00DE4C69"/>
    <w:rsid w:val="00E02AC6"/>
    <w:rsid w:val="00E06055"/>
    <w:rsid w:val="00E062AF"/>
    <w:rsid w:val="00E11AE3"/>
    <w:rsid w:val="00E15719"/>
    <w:rsid w:val="00E235A1"/>
    <w:rsid w:val="00E24F09"/>
    <w:rsid w:val="00E34150"/>
    <w:rsid w:val="00E356DF"/>
    <w:rsid w:val="00E37525"/>
    <w:rsid w:val="00E41BC0"/>
    <w:rsid w:val="00E45D64"/>
    <w:rsid w:val="00E46D71"/>
    <w:rsid w:val="00E54A0D"/>
    <w:rsid w:val="00E550C4"/>
    <w:rsid w:val="00E65BE5"/>
    <w:rsid w:val="00E766A8"/>
    <w:rsid w:val="00E833B3"/>
    <w:rsid w:val="00E84E28"/>
    <w:rsid w:val="00E85036"/>
    <w:rsid w:val="00E930BA"/>
    <w:rsid w:val="00EA595F"/>
    <w:rsid w:val="00EB1E0A"/>
    <w:rsid w:val="00EB30DE"/>
    <w:rsid w:val="00EB49BF"/>
    <w:rsid w:val="00EC4F7A"/>
    <w:rsid w:val="00EC7AD0"/>
    <w:rsid w:val="00EE23CF"/>
    <w:rsid w:val="00EE318D"/>
    <w:rsid w:val="00EF6F58"/>
    <w:rsid w:val="00EF72F6"/>
    <w:rsid w:val="00EF7917"/>
    <w:rsid w:val="00F011F8"/>
    <w:rsid w:val="00F15CD0"/>
    <w:rsid w:val="00F3096D"/>
    <w:rsid w:val="00F37E4B"/>
    <w:rsid w:val="00F43F79"/>
    <w:rsid w:val="00F44A35"/>
    <w:rsid w:val="00F552BB"/>
    <w:rsid w:val="00F773CE"/>
    <w:rsid w:val="00F8001A"/>
    <w:rsid w:val="00F875F0"/>
    <w:rsid w:val="00F925CC"/>
    <w:rsid w:val="00FC32B1"/>
    <w:rsid w:val="00FD2D0B"/>
    <w:rsid w:val="00FE0B26"/>
    <w:rsid w:val="00FF390D"/>
    <w:rsid w:val="00FF6BE7"/>
    <w:rsid w:val="01CD514C"/>
    <w:rsid w:val="0230110A"/>
    <w:rsid w:val="03020C0D"/>
    <w:rsid w:val="03FB0E4A"/>
    <w:rsid w:val="04B85702"/>
    <w:rsid w:val="04E6411D"/>
    <w:rsid w:val="05132742"/>
    <w:rsid w:val="056854F0"/>
    <w:rsid w:val="05E14E58"/>
    <w:rsid w:val="06335AEB"/>
    <w:rsid w:val="063E707E"/>
    <w:rsid w:val="08BE4178"/>
    <w:rsid w:val="098966D5"/>
    <w:rsid w:val="0A066AC1"/>
    <w:rsid w:val="0AA354A8"/>
    <w:rsid w:val="0C0B34F0"/>
    <w:rsid w:val="0C7E3CCE"/>
    <w:rsid w:val="0D107CED"/>
    <w:rsid w:val="0D1B01E4"/>
    <w:rsid w:val="0E4356C9"/>
    <w:rsid w:val="0E867D2C"/>
    <w:rsid w:val="10562A29"/>
    <w:rsid w:val="11E001A9"/>
    <w:rsid w:val="124F0A2A"/>
    <w:rsid w:val="1313742A"/>
    <w:rsid w:val="148037BB"/>
    <w:rsid w:val="153A6EA5"/>
    <w:rsid w:val="172546BF"/>
    <w:rsid w:val="18F5538E"/>
    <w:rsid w:val="1E6C728B"/>
    <w:rsid w:val="1FF13CC0"/>
    <w:rsid w:val="20E70AC0"/>
    <w:rsid w:val="21AF0DEB"/>
    <w:rsid w:val="2246618F"/>
    <w:rsid w:val="22C6688E"/>
    <w:rsid w:val="2403378B"/>
    <w:rsid w:val="24D638E7"/>
    <w:rsid w:val="253978B8"/>
    <w:rsid w:val="25DD6ECE"/>
    <w:rsid w:val="283C2E40"/>
    <w:rsid w:val="29916BE3"/>
    <w:rsid w:val="29F43F76"/>
    <w:rsid w:val="2A0364F4"/>
    <w:rsid w:val="2BA752E2"/>
    <w:rsid w:val="2D5F7705"/>
    <w:rsid w:val="2E5D0B11"/>
    <w:rsid w:val="2FE64C2F"/>
    <w:rsid w:val="2FE84D78"/>
    <w:rsid w:val="30777860"/>
    <w:rsid w:val="309A57AA"/>
    <w:rsid w:val="31376A1D"/>
    <w:rsid w:val="31F4098F"/>
    <w:rsid w:val="32067DCF"/>
    <w:rsid w:val="324541CB"/>
    <w:rsid w:val="33427411"/>
    <w:rsid w:val="336545D2"/>
    <w:rsid w:val="339B36A0"/>
    <w:rsid w:val="33F33E53"/>
    <w:rsid w:val="35643AE4"/>
    <w:rsid w:val="35C6053F"/>
    <w:rsid w:val="36C82097"/>
    <w:rsid w:val="3712510D"/>
    <w:rsid w:val="37150D09"/>
    <w:rsid w:val="37D01BFF"/>
    <w:rsid w:val="391C2B64"/>
    <w:rsid w:val="3A93137C"/>
    <w:rsid w:val="3C563529"/>
    <w:rsid w:val="3E1967DE"/>
    <w:rsid w:val="411E3FF3"/>
    <w:rsid w:val="41860073"/>
    <w:rsid w:val="41BF0ACE"/>
    <w:rsid w:val="41F42F26"/>
    <w:rsid w:val="424B323F"/>
    <w:rsid w:val="4462387D"/>
    <w:rsid w:val="45CB1D3F"/>
    <w:rsid w:val="45DE6A2D"/>
    <w:rsid w:val="47B90778"/>
    <w:rsid w:val="4ACD5E69"/>
    <w:rsid w:val="4CD348CF"/>
    <w:rsid w:val="4D163829"/>
    <w:rsid w:val="4D457C78"/>
    <w:rsid w:val="563B1DEF"/>
    <w:rsid w:val="5745554E"/>
    <w:rsid w:val="576221EF"/>
    <w:rsid w:val="57D36534"/>
    <w:rsid w:val="57D71424"/>
    <w:rsid w:val="57E8077A"/>
    <w:rsid w:val="58D618DC"/>
    <w:rsid w:val="59774A32"/>
    <w:rsid w:val="59927042"/>
    <w:rsid w:val="5ACF34A2"/>
    <w:rsid w:val="5B7A49DE"/>
    <w:rsid w:val="5B9B2A25"/>
    <w:rsid w:val="5CA34C42"/>
    <w:rsid w:val="5D673C81"/>
    <w:rsid w:val="5DC655FA"/>
    <w:rsid w:val="5EAD3A40"/>
    <w:rsid w:val="5F44377F"/>
    <w:rsid w:val="5F6121BC"/>
    <w:rsid w:val="604020E0"/>
    <w:rsid w:val="61EE49A3"/>
    <w:rsid w:val="62E21B4C"/>
    <w:rsid w:val="644E5048"/>
    <w:rsid w:val="654D53D0"/>
    <w:rsid w:val="65A2383F"/>
    <w:rsid w:val="678807F8"/>
    <w:rsid w:val="678F6164"/>
    <w:rsid w:val="68B91760"/>
    <w:rsid w:val="68D652FE"/>
    <w:rsid w:val="69BF48CC"/>
    <w:rsid w:val="6A2639A0"/>
    <w:rsid w:val="6A305548"/>
    <w:rsid w:val="6AF47ADF"/>
    <w:rsid w:val="6E870E6E"/>
    <w:rsid w:val="6EA35BEE"/>
    <w:rsid w:val="6FCE7F67"/>
    <w:rsid w:val="70517115"/>
    <w:rsid w:val="70617084"/>
    <w:rsid w:val="726B07DF"/>
    <w:rsid w:val="72E350F9"/>
    <w:rsid w:val="75953B73"/>
    <w:rsid w:val="75F43946"/>
    <w:rsid w:val="779E663E"/>
    <w:rsid w:val="77B74C40"/>
    <w:rsid w:val="78626D53"/>
    <w:rsid w:val="7A1F6078"/>
    <w:rsid w:val="7B0E3865"/>
    <w:rsid w:val="7B803178"/>
    <w:rsid w:val="7D204D13"/>
    <w:rsid w:val="7E9F41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3CF"/>
    <w:pPr>
      <w:adjustRightInd w:val="0"/>
      <w:snapToGrid w:val="0"/>
      <w:spacing w:after="200"/>
    </w:pPr>
    <w:rPr>
      <w:rFonts w:ascii="Tahoma" w:eastAsia="微软雅黑"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EE23CF"/>
    <w:pPr>
      <w:ind w:firstLineChars="200" w:firstLine="643"/>
    </w:pPr>
    <w:rPr>
      <w:rFonts w:asciiTheme="minorHAnsi" w:eastAsiaTheme="minorEastAsia" w:hAnsiTheme="minorHAnsi"/>
      <w:b/>
      <w:bCs/>
      <w:sz w:val="32"/>
      <w:szCs w:val="24"/>
    </w:rPr>
  </w:style>
  <w:style w:type="paragraph" w:styleId="3">
    <w:name w:val="toc 3"/>
    <w:basedOn w:val="a"/>
    <w:next w:val="a"/>
    <w:uiPriority w:val="39"/>
    <w:semiHidden/>
    <w:unhideWhenUsed/>
    <w:qFormat/>
    <w:rsid w:val="00EE23CF"/>
    <w:pPr>
      <w:ind w:leftChars="400" w:left="840"/>
    </w:pPr>
  </w:style>
  <w:style w:type="paragraph" w:styleId="a4">
    <w:name w:val="footer"/>
    <w:basedOn w:val="a"/>
    <w:link w:val="Char"/>
    <w:uiPriority w:val="99"/>
    <w:unhideWhenUsed/>
    <w:qFormat/>
    <w:rsid w:val="00EE23CF"/>
    <w:pPr>
      <w:tabs>
        <w:tab w:val="center" w:pos="4153"/>
        <w:tab w:val="right" w:pos="8306"/>
      </w:tabs>
    </w:pPr>
    <w:rPr>
      <w:sz w:val="18"/>
      <w:szCs w:val="18"/>
    </w:rPr>
  </w:style>
  <w:style w:type="paragraph" w:styleId="a5">
    <w:name w:val="header"/>
    <w:basedOn w:val="a"/>
    <w:link w:val="Char0"/>
    <w:uiPriority w:val="99"/>
    <w:semiHidden/>
    <w:unhideWhenUsed/>
    <w:qFormat/>
    <w:rsid w:val="00EE23CF"/>
    <w:pPr>
      <w:pBdr>
        <w:bottom w:val="single" w:sz="6" w:space="1" w:color="auto"/>
      </w:pBdr>
      <w:tabs>
        <w:tab w:val="center" w:pos="4153"/>
        <w:tab w:val="right" w:pos="8306"/>
      </w:tabs>
      <w:jc w:val="center"/>
    </w:pPr>
    <w:rPr>
      <w:sz w:val="18"/>
      <w:szCs w:val="18"/>
    </w:rPr>
  </w:style>
  <w:style w:type="paragraph" w:styleId="1">
    <w:name w:val="toc 1"/>
    <w:basedOn w:val="a"/>
    <w:next w:val="a"/>
    <w:uiPriority w:val="39"/>
    <w:semiHidden/>
    <w:unhideWhenUsed/>
    <w:qFormat/>
    <w:rsid w:val="00EE23CF"/>
  </w:style>
  <w:style w:type="paragraph" w:styleId="2">
    <w:name w:val="toc 2"/>
    <w:basedOn w:val="a"/>
    <w:next w:val="a"/>
    <w:uiPriority w:val="39"/>
    <w:semiHidden/>
    <w:unhideWhenUsed/>
    <w:qFormat/>
    <w:rsid w:val="00EE23CF"/>
    <w:pPr>
      <w:ind w:leftChars="200" w:left="420"/>
    </w:pPr>
  </w:style>
  <w:style w:type="paragraph" w:styleId="a6">
    <w:name w:val="Normal (Web)"/>
    <w:basedOn w:val="a"/>
    <w:unhideWhenUsed/>
    <w:qFormat/>
    <w:rsid w:val="00EE23CF"/>
    <w:pPr>
      <w:spacing w:before="100" w:beforeAutospacing="1" w:after="100" w:afterAutospacing="1"/>
    </w:pPr>
    <w:rPr>
      <w:rFonts w:ascii="宋体" w:hAnsi="宋体" w:cs="宋体"/>
      <w:sz w:val="24"/>
      <w:szCs w:val="24"/>
    </w:rPr>
  </w:style>
  <w:style w:type="table" w:styleId="a7">
    <w:name w:val="Table Grid"/>
    <w:basedOn w:val="a1"/>
    <w:qFormat/>
    <w:rsid w:val="00EE23C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EE23CF"/>
    <w:pPr>
      <w:ind w:firstLineChars="200" w:firstLine="420"/>
    </w:pPr>
  </w:style>
  <w:style w:type="character" w:customStyle="1" w:styleId="Char0">
    <w:name w:val="页眉 Char"/>
    <w:basedOn w:val="a0"/>
    <w:link w:val="a5"/>
    <w:uiPriority w:val="99"/>
    <w:semiHidden/>
    <w:qFormat/>
    <w:rsid w:val="00EE23CF"/>
    <w:rPr>
      <w:rFonts w:ascii="Tahoma" w:hAnsi="Tahoma"/>
      <w:sz w:val="18"/>
      <w:szCs w:val="18"/>
    </w:rPr>
  </w:style>
  <w:style w:type="character" w:customStyle="1" w:styleId="Char">
    <w:name w:val="页脚 Char"/>
    <w:basedOn w:val="a0"/>
    <w:link w:val="a4"/>
    <w:uiPriority w:val="99"/>
    <w:qFormat/>
    <w:rsid w:val="00EE23CF"/>
    <w:rPr>
      <w:rFonts w:ascii="Tahoma" w:hAnsi="Tahoma"/>
      <w:sz w:val="18"/>
      <w:szCs w:val="18"/>
    </w:rPr>
  </w:style>
  <w:style w:type="paragraph" w:customStyle="1" w:styleId="p15">
    <w:name w:val="p15"/>
    <w:basedOn w:val="a"/>
    <w:qFormat/>
    <w:rsid w:val="00EE23CF"/>
    <w:pPr>
      <w:ind w:firstLine="570"/>
    </w:pPr>
    <w:rPr>
      <w:b/>
      <w:bCs/>
      <w:sz w:val="28"/>
      <w:szCs w:val="28"/>
    </w:rPr>
  </w:style>
  <w:style w:type="paragraph" w:customStyle="1" w:styleId="WPSOffice1">
    <w:name w:val="WPSOffice手动目录 1"/>
    <w:qFormat/>
    <w:rsid w:val="00EE23CF"/>
  </w:style>
  <w:style w:type="paragraph" w:customStyle="1" w:styleId="WPSOffice3">
    <w:name w:val="WPSOffice手动目录 3"/>
    <w:qFormat/>
    <w:rsid w:val="00EE23CF"/>
    <w:pPr>
      <w:ind w:leftChars="400" w:left="400"/>
    </w:pPr>
  </w:style>
  <w:style w:type="paragraph" w:customStyle="1" w:styleId="WPSOffice2">
    <w:name w:val="WPSOffice手动目录 2"/>
    <w:qFormat/>
    <w:rsid w:val="00EE23CF"/>
    <w:pPr>
      <w:ind w:leftChars="200" w:left="200"/>
    </w:pPr>
  </w:style>
  <w:style w:type="paragraph" w:styleId="a9">
    <w:name w:val="Balloon Text"/>
    <w:basedOn w:val="a"/>
    <w:link w:val="Char1"/>
    <w:uiPriority w:val="99"/>
    <w:semiHidden/>
    <w:unhideWhenUsed/>
    <w:rsid w:val="00817A0E"/>
    <w:pPr>
      <w:spacing w:after="0"/>
    </w:pPr>
    <w:rPr>
      <w:sz w:val="18"/>
      <w:szCs w:val="18"/>
    </w:rPr>
  </w:style>
  <w:style w:type="character" w:customStyle="1" w:styleId="Char1">
    <w:name w:val="批注框文本 Char"/>
    <w:basedOn w:val="a0"/>
    <w:link w:val="a9"/>
    <w:uiPriority w:val="99"/>
    <w:semiHidden/>
    <w:rsid w:val="00817A0E"/>
    <w:rPr>
      <w:rFonts w:ascii="Tahoma" w:eastAsia="微软雅黑" w:hAnsi="Tahoma"/>
      <w:sz w:val="18"/>
      <w:szCs w:val="18"/>
    </w:rPr>
  </w:style>
  <w:style w:type="paragraph" w:styleId="aa">
    <w:name w:val="Date"/>
    <w:basedOn w:val="a"/>
    <w:next w:val="a"/>
    <w:link w:val="Char2"/>
    <w:uiPriority w:val="99"/>
    <w:semiHidden/>
    <w:unhideWhenUsed/>
    <w:rsid w:val="00931628"/>
    <w:pPr>
      <w:ind w:leftChars="2500" w:left="100"/>
    </w:pPr>
  </w:style>
  <w:style w:type="character" w:customStyle="1" w:styleId="Char2">
    <w:name w:val="日期 Char"/>
    <w:basedOn w:val="a0"/>
    <w:link w:val="aa"/>
    <w:uiPriority w:val="99"/>
    <w:semiHidden/>
    <w:rsid w:val="00931628"/>
    <w:rPr>
      <w:rFonts w:ascii="Tahoma" w:eastAsia="微软雅黑" w:hAnsi="Tahoma"/>
      <w:sz w:val="22"/>
      <w:szCs w:val="22"/>
    </w:rPr>
  </w:style>
  <w:style w:type="character" w:styleId="ab">
    <w:name w:val="Hyperlink"/>
    <w:basedOn w:val="a0"/>
    <w:uiPriority w:val="99"/>
    <w:unhideWhenUsed/>
    <w:rsid w:val="008822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3CF"/>
    <w:pPr>
      <w:adjustRightInd w:val="0"/>
      <w:snapToGrid w:val="0"/>
      <w:spacing w:after="200"/>
    </w:pPr>
    <w:rPr>
      <w:rFonts w:ascii="Tahoma" w:eastAsia="微软雅黑"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EE23CF"/>
    <w:pPr>
      <w:ind w:firstLineChars="200" w:firstLine="643"/>
    </w:pPr>
    <w:rPr>
      <w:rFonts w:asciiTheme="minorHAnsi" w:eastAsiaTheme="minorEastAsia" w:hAnsiTheme="minorHAnsi"/>
      <w:b/>
      <w:bCs/>
      <w:sz w:val="32"/>
      <w:szCs w:val="24"/>
    </w:rPr>
  </w:style>
  <w:style w:type="paragraph" w:styleId="3">
    <w:name w:val="toc 3"/>
    <w:basedOn w:val="a"/>
    <w:next w:val="a"/>
    <w:uiPriority w:val="39"/>
    <w:semiHidden/>
    <w:unhideWhenUsed/>
    <w:qFormat/>
    <w:rsid w:val="00EE23CF"/>
    <w:pPr>
      <w:ind w:leftChars="400" w:left="840"/>
    </w:pPr>
  </w:style>
  <w:style w:type="paragraph" w:styleId="a4">
    <w:name w:val="footer"/>
    <w:basedOn w:val="a"/>
    <w:link w:val="Char"/>
    <w:uiPriority w:val="99"/>
    <w:unhideWhenUsed/>
    <w:qFormat/>
    <w:rsid w:val="00EE23CF"/>
    <w:pPr>
      <w:tabs>
        <w:tab w:val="center" w:pos="4153"/>
        <w:tab w:val="right" w:pos="8306"/>
      </w:tabs>
    </w:pPr>
    <w:rPr>
      <w:sz w:val="18"/>
      <w:szCs w:val="18"/>
    </w:rPr>
  </w:style>
  <w:style w:type="paragraph" w:styleId="a5">
    <w:name w:val="header"/>
    <w:basedOn w:val="a"/>
    <w:link w:val="Char0"/>
    <w:uiPriority w:val="99"/>
    <w:semiHidden/>
    <w:unhideWhenUsed/>
    <w:qFormat/>
    <w:rsid w:val="00EE23CF"/>
    <w:pPr>
      <w:pBdr>
        <w:bottom w:val="single" w:sz="6" w:space="1" w:color="auto"/>
      </w:pBdr>
      <w:tabs>
        <w:tab w:val="center" w:pos="4153"/>
        <w:tab w:val="right" w:pos="8306"/>
      </w:tabs>
      <w:jc w:val="center"/>
    </w:pPr>
    <w:rPr>
      <w:sz w:val="18"/>
      <w:szCs w:val="18"/>
    </w:rPr>
  </w:style>
  <w:style w:type="paragraph" w:styleId="1">
    <w:name w:val="toc 1"/>
    <w:basedOn w:val="a"/>
    <w:next w:val="a"/>
    <w:uiPriority w:val="39"/>
    <w:semiHidden/>
    <w:unhideWhenUsed/>
    <w:qFormat/>
    <w:rsid w:val="00EE23CF"/>
  </w:style>
  <w:style w:type="paragraph" w:styleId="2">
    <w:name w:val="toc 2"/>
    <w:basedOn w:val="a"/>
    <w:next w:val="a"/>
    <w:uiPriority w:val="39"/>
    <w:semiHidden/>
    <w:unhideWhenUsed/>
    <w:qFormat/>
    <w:rsid w:val="00EE23CF"/>
    <w:pPr>
      <w:ind w:leftChars="200" w:left="420"/>
    </w:pPr>
  </w:style>
  <w:style w:type="paragraph" w:styleId="a6">
    <w:name w:val="Normal (Web)"/>
    <w:basedOn w:val="a"/>
    <w:unhideWhenUsed/>
    <w:qFormat/>
    <w:rsid w:val="00EE23CF"/>
    <w:pPr>
      <w:spacing w:before="100" w:beforeAutospacing="1" w:after="100" w:afterAutospacing="1"/>
    </w:pPr>
    <w:rPr>
      <w:rFonts w:ascii="宋体" w:hAnsi="宋体" w:cs="宋体"/>
      <w:sz w:val="24"/>
      <w:szCs w:val="24"/>
    </w:rPr>
  </w:style>
  <w:style w:type="table" w:styleId="a7">
    <w:name w:val="Table Grid"/>
    <w:basedOn w:val="a1"/>
    <w:qFormat/>
    <w:rsid w:val="00EE23C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EE23CF"/>
    <w:pPr>
      <w:ind w:firstLineChars="200" w:firstLine="420"/>
    </w:pPr>
  </w:style>
  <w:style w:type="character" w:customStyle="1" w:styleId="Char0">
    <w:name w:val="页眉 Char"/>
    <w:basedOn w:val="a0"/>
    <w:link w:val="a5"/>
    <w:uiPriority w:val="99"/>
    <w:semiHidden/>
    <w:qFormat/>
    <w:rsid w:val="00EE23CF"/>
    <w:rPr>
      <w:rFonts w:ascii="Tahoma" w:hAnsi="Tahoma"/>
      <w:sz w:val="18"/>
      <w:szCs w:val="18"/>
    </w:rPr>
  </w:style>
  <w:style w:type="character" w:customStyle="1" w:styleId="Char">
    <w:name w:val="页脚 Char"/>
    <w:basedOn w:val="a0"/>
    <w:link w:val="a4"/>
    <w:uiPriority w:val="99"/>
    <w:qFormat/>
    <w:rsid w:val="00EE23CF"/>
    <w:rPr>
      <w:rFonts w:ascii="Tahoma" w:hAnsi="Tahoma"/>
      <w:sz w:val="18"/>
      <w:szCs w:val="18"/>
    </w:rPr>
  </w:style>
  <w:style w:type="paragraph" w:customStyle="1" w:styleId="p15">
    <w:name w:val="p15"/>
    <w:basedOn w:val="a"/>
    <w:qFormat/>
    <w:rsid w:val="00EE23CF"/>
    <w:pPr>
      <w:ind w:firstLine="570"/>
    </w:pPr>
    <w:rPr>
      <w:b/>
      <w:bCs/>
      <w:sz w:val="28"/>
      <w:szCs w:val="28"/>
    </w:rPr>
  </w:style>
  <w:style w:type="paragraph" w:customStyle="1" w:styleId="WPSOffice1">
    <w:name w:val="WPSOffice手动目录 1"/>
    <w:qFormat/>
    <w:rsid w:val="00EE23CF"/>
  </w:style>
  <w:style w:type="paragraph" w:customStyle="1" w:styleId="WPSOffice3">
    <w:name w:val="WPSOffice手动目录 3"/>
    <w:qFormat/>
    <w:rsid w:val="00EE23CF"/>
    <w:pPr>
      <w:ind w:leftChars="400" w:left="400"/>
    </w:pPr>
  </w:style>
  <w:style w:type="paragraph" w:customStyle="1" w:styleId="WPSOffice2">
    <w:name w:val="WPSOffice手动目录 2"/>
    <w:qFormat/>
    <w:rsid w:val="00EE23CF"/>
    <w:pPr>
      <w:ind w:leftChars="200" w:left="200"/>
    </w:pPr>
  </w:style>
  <w:style w:type="paragraph" w:styleId="a9">
    <w:name w:val="Balloon Text"/>
    <w:basedOn w:val="a"/>
    <w:link w:val="Char1"/>
    <w:uiPriority w:val="99"/>
    <w:semiHidden/>
    <w:unhideWhenUsed/>
    <w:rsid w:val="00817A0E"/>
    <w:pPr>
      <w:spacing w:after="0"/>
    </w:pPr>
    <w:rPr>
      <w:sz w:val="18"/>
      <w:szCs w:val="18"/>
    </w:rPr>
  </w:style>
  <w:style w:type="character" w:customStyle="1" w:styleId="Char1">
    <w:name w:val="批注框文本 Char"/>
    <w:basedOn w:val="a0"/>
    <w:link w:val="a9"/>
    <w:uiPriority w:val="99"/>
    <w:semiHidden/>
    <w:rsid w:val="00817A0E"/>
    <w:rPr>
      <w:rFonts w:ascii="Tahoma" w:eastAsia="微软雅黑" w:hAnsi="Tahoma"/>
      <w:sz w:val="18"/>
      <w:szCs w:val="18"/>
    </w:rPr>
  </w:style>
  <w:style w:type="paragraph" w:styleId="aa">
    <w:name w:val="Date"/>
    <w:basedOn w:val="a"/>
    <w:next w:val="a"/>
    <w:link w:val="Char2"/>
    <w:uiPriority w:val="99"/>
    <w:semiHidden/>
    <w:unhideWhenUsed/>
    <w:rsid w:val="00931628"/>
    <w:pPr>
      <w:ind w:leftChars="2500" w:left="100"/>
    </w:pPr>
  </w:style>
  <w:style w:type="character" w:customStyle="1" w:styleId="Char2">
    <w:name w:val="日期 Char"/>
    <w:basedOn w:val="a0"/>
    <w:link w:val="aa"/>
    <w:uiPriority w:val="99"/>
    <w:semiHidden/>
    <w:rsid w:val="00931628"/>
    <w:rPr>
      <w:rFonts w:ascii="Tahoma" w:eastAsia="微软雅黑" w:hAnsi="Tahoma"/>
      <w:sz w:val="22"/>
      <w:szCs w:val="22"/>
    </w:rPr>
  </w:style>
  <w:style w:type="character" w:styleId="ab">
    <w:name w:val="Hyperlink"/>
    <w:basedOn w:val="a0"/>
    <w:uiPriority w:val="99"/>
    <w:unhideWhenUsed/>
    <w:rsid w:val="00882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文化课合格率</c:v>
                </c:pt>
              </c:strCache>
            </c:strRef>
          </c:tx>
          <c:spPr>
            <a:solidFill>
              <a:schemeClr val="accent1"/>
            </a:solidFill>
            <a:ln>
              <a:noFill/>
            </a:ln>
            <a:effectLst/>
          </c:spPr>
          <c:invertIfNegative val="0"/>
          <c:cat>
            <c:strRef>
              <c:f>Sheet1!$A$2:$A$3</c:f>
              <c:strCache>
                <c:ptCount val="2"/>
                <c:pt idx="0">
                  <c:v>2019年</c:v>
                </c:pt>
                <c:pt idx="1">
                  <c:v>2020年</c:v>
                </c:pt>
              </c:strCache>
            </c:strRef>
          </c:cat>
          <c:val>
            <c:numRef>
              <c:f>Sheet1!$B$2:$B$3</c:f>
              <c:numCache>
                <c:formatCode>0.00%</c:formatCode>
                <c:ptCount val="2"/>
                <c:pt idx="0">
                  <c:v>0.97160000000000124</c:v>
                </c:pt>
                <c:pt idx="1">
                  <c:v>0.9784999999999997</c:v>
                </c:pt>
              </c:numCache>
            </c:numRef>
          </c:val>
          <c:extLst xmlns:c16r2="http://schemas.microsoft.com/office/drawing/2015/06/chart">
            <c:ext xmlns:c16="http://schemas.microsoft.com/office/drawing/2014/chart" uri="{C3380CC4-5D6E-409C-BE32-E72D297353CC}">
              <c16:uniqueId val="{00000000-24D9-4957-9C3A-22F797B04E57}"/>
            </c:ext>
          </c:extLst>
        </c:ser>
        <c:ser>
          <c:idx val="1"/>
          <c:order val="1"/>
          <c:tx>
            <c:strRef>
              <c:f>Sheet1!$C$1</c:f>
              <c:strCache>
                <c:ptCount val="1"/>
                <c:pt idx="0">
                  <c:v>专业技能合格率</c:v>
                </c:pt>
              </c:strCache>
            </c:strRef>
          </c:tx>
          <c:spPr>
            <a:solidFill>
              <a:schemeClr val="accent2"/>
            </a:solidFill>
            <a:ln>
              <a:noFill/>
            </a:ln>
            <a:effectLst/>
          </c:spPr>
          <c:invertIfNegative val="0"/>
          <c:cat>
            <c:strRef>
              <c:f>Sheet1!$A$2:$A$3</c:f>
              <c:strCache>
                <c:ptCount val="2"/>
                <c:pt idx="0">
                  <c:v>2019年</c:v>
                </c:pt>
                <c:pt idx="1">
                  <c:v>2020年</c:v>
                </c:pt>
              </c:strCache>
            </c:strRef>
          </c:cat>
          <c:val>
            <c:numRef>
              <c:f>Sheet1!$C$2:$C$3</c:f>
              <c:numCache>
                <c:formatCode>0.00%</c:formatCode>
                <c:ptCount val="2"/>
                <c:pt idx="0">
                  <c:v>0.98099999999999998</c:v>
                </c:pt>
                <c:pt idx="1">
                  <c:v>0.98199999999999998</c:v>
                </c:pt>
              </c:numCache>
            </c:numRef>
          </c:val>
          <c:extLst xmlns:c16r2="http://schemas.microsoft.com/office/drawing/2015/06/chart">
            <c:ext xmlns:c16="http://schemas.microsoft.com/office/drawing/2014/chart" uri="{C3380CC4-5D6E-409C-BE32-E72D297353CC}">
              <c16:uniqueId val="{00000001-24D9-4957-9C3A-22F797B04E57}"/>
            </c:ext>
          </c:extLst>
        </c:ser>
        <c:ser>
          <c:idx val="2"/>
          <c:order val="2"/>
          <c:tx>
            <c:strRef>
              <c:f>Sheet1!$D$1</c:f>
              <c:strCache>
                <c:ptCount val="1"/>
                <c:pt idx="0">
                  <c:v>体质测评合格率</c:v>
                </c:pt>
              </c:strCache>
            </c:strRef>
          </c:tx>
          <c:spPr>
            <a:solidFill>
              <a:schemeClr val="accent3"/>
            </a:solidFill>
            <a:ln>
              <a:noFill/>
            </a:ln>
            <a:effectLst/>
          </c:spPr>
          <c:invertIfNegative val="0"/>
          <c:cat>
            <c:strRef>
              <c:f>Sheet1!$A$2:$A$3</c:f>
              <c:strCache>
                <c:ptCount val="2"/>
                <c:pt idx="0">
                  <c:v>2019年</c:v>
                </c:pt>
                <c:pt idx="1">
                  <c:v>2020年</c:v>
                </c:pt>
              </c:strCache>
            </c:strRef>
          </c:cat>
          <c:val>
            <c:numRef>
              <c:f>Sheet1!$D$2:$D$3</c:f>
              <c:numCache>
                <c:formatCode>0.00%</c:formatCode>
                <c:ptCount val="2"/>
                <c:pt idx="0">
                  <c:v>0.93559999999999999</c:v>
                </c:pt>
                <c:pt idx="1">
                  <c:v>0.93520000000000003</c:v>
                </c:pt>
              </c:numCache>
            </c:numRef>
          </c:val>
          <c:extLst xmlns:c16r2="http://schemas.microsoft.com/office/drawing/2015/06/chart">
            <c:ext xmlns:c16="http://schemas.microsoft.com/office/drawing/2014/chart" uri="{C3380CC4-5D6E-409C-BE32-E72D297353CC}">
              <c16:uniqueId val="{00000002-24D9-4957-9C3A-22F797B04E57}"/>
            </c:ext>
          </c:extLst>
        </c:ser>
        <c:ser>
          <c:idx val="3"/>
          <c:order val="3"/>
          <c:tx>
            <c:strRef>
              <c:f>Sheet1!$E$1</c:f>
              <c:strCache>
                <c:ptCount val="1"/>
                <c:pt idx="0">
                  <c:v>毕业率</c:v>
                </c:pt>
              </c:strCache>
            </c:strRef>
          </c:tx>
          <c:spPr>
            <a:solidFill>
              <a:schemeClr val="accent4"/>
            </a:solidFill>
            <a:ln>
              <a:noFill/>
            </a:ln>
            <a:effectLst/>
          </c:spPr>
          <c:invertIfNegative val="0"/>
          <c:cat>
            <c:strRef>
              <c:f>Sheet1!$A$2:$A$3</c:f>
              <c:strCache>
                <c:ptCount val="2"/>
                <c:pt idx="0">
                  <c:v>2019年</c:v>
                </c:pt>
                <c:pt idx="1">
                  <c:v>2020年</c:v>
                </c:pt>
              </c:strCache>
            </c:strRef>
          </c:cat>
          <c:val>
            <c:numRef>
              <c:f>Sheet1!$E$2:$E$3</c:f>
              <c:numCache>
                <c:formatCode>0.00%</c:formatCode>
                <c:ptCount val="2"/>
                <c:pt idx="0">
                  <c:v>0.98229999999999951</c:v>
                </c:pt>
                <c:pt idx="1">
                  <c:v>0.98180000000000001</c:v>
                </c:pt>
              </c:numCache>
            </c:numRef>
          </c:val>
          <c:extLst xmlns:c16r2="http://schemas.microsoft.com/office/drawing/2015/06/chart">
            <c:ext xmlns:c16="http://schemas.microsoft.com/office/drawing/2014/chart" uri="{C3380CC4-5D6E-409C-BE32-E72D297353CC}">
              <c16:uniqueId val="{00000003-24D9-4957-9C3A-22F797B04E57}"/>
            </c:ext>
          </c:extLst>
        </c:ser>
        <c:dLbls>
          <c:showLegendKey val="0"/>
          <c:showVal val="0"/>
          <c:showCatName val="0"/>
          <c:showSerName val="0"/>
          <c:showPercent val="0"/>
          <c:showBubbleSize val="0"/>
        </c:dLbls>
        <c:gapWidth val="219"/>
        <c:overlap val="-27"/>
        <c:axId val="234708352"/>
        <c:axId val="234722432"/>
      </c:barChart>
      <c:catAx>
        <c:axId val="2347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4722432"/>
        <c:crosses val="autoZero"/>
        <c:auto val="1"/>
        <c:lblAlgn val="ctr"/>
        <c:lblOffset val="100"/>
        <c:noMultiLvlLbl val="0"/>
      </c:catAx>
      <c:valAx>
        <c:axId val="234722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47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D49B24-3EFB-4837-8D2E-74A53269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2074</Words>
  <Characters>11827</Characters>
  <Application>Microsoft Office Word</Application>
  <DocSecurity>0</DocSecurity>
  <Lines>98</Lines>
  <Paragraphs>27</Paragraphs>
  <ScaleCrop>false</ScaleCrop>
  <Company>Micorosoft</Company>
  <LinksUpToDate>false</LinksUpToDate>
  <CharactersWithSpaces>13874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autism</dc:creator>
  <cp:lastModifiedBy>Mary</cp:lastModifiedBy>
  <cp:revision>2</cp:revision>
  <cp:lastPrinted>2021-03-19T07:50:00Z</cp:lastPrinted>
  <dcterms:created xsi:type="dcterms:W3CDTF">2021-04-25T09:06:00Z</dcterms:created>
  <dcterms:modified xsi:type="dcterms:W3CDTF">2021-04-25T09:06:00Z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